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0FA4" w14:textId="14B6E312" w:rsidR="000B20F3" w:rsidRPr="005216FC" w:rsidRDefault="000B20F3" w:rsidP="000B20F3">
      <w:pPr>
        <w:pStyle w:val="NormalWeb"/>
        <w:shd w:val="clear" w:color="auto" w:fill="FFFFFF"/>
        <w:spacing w:before="0" w:beforeAutospacing="0" w:after="0" w:afterAutospacing="0"/>
        <w:rPr>
          <w:rFonts w:ascii="Calibri" w:hAnsi="Calibri" w:cs="Calibri"/>
          <w:b/>
          <w:bCs/>
          <w:color w:val="424242"/>
          <w:sz w:val="36"/>
          <w:szCs w:val="36"/>
          <w:u w:val="single"/>
        </w:rPr>
      </w:pPr>
      <w:r w:rsidRPr="005216FC">
        <w:rPr>
          <w:rFonts w:ascii="Calibri" w:hAnsi="Calibri" w:cs="Calibri"/>
          <w:b/>
          <w:bCs/>
          <w:color w:val="424242"/>
          <w:sz w:val="36"/>
          <w:szCs w:val="36"/>
          <w:u w:val="single"/>
        </w:rPr>
        <w:t>Spotlight on the research pillar</w:t>
      </w:r>
    </w:p>
    <w:p w14:paraId="058FD87B" w14:textId="6AC09F2E" w:rsidR="000B20F3" w:rsidRDefault="000B20F3" w:rsidP="000B20F3">
      <w:pPr>
        <w:pStyle w:val="NormalWeb"/>
        <w:shd w:val="clear" w:color="auto" w:fill="FFFFFF"/>
        <w:spacing w:before="0" w:beforeAutospacing="0" w:after="0" w:afterAutospacing="0"/>
        <w:rPr>
          <w:rFonts w:ascii="Calibri" w:hAnsi="Calibri" w:cs="Calibri"/>
          <w:color w:val="424242"/>
          <w:sz w:val="22"/>
          <w:szCs w:val="22"/>
        </w:rPr>
      </w:pPr>
    </w:p>
    <w:p w14:paraId="47D36AD9" w14:textId="77777777" w:rsidR="00C93F0C" w:rsidRPr="00C93F0C" w:rsidRDefault="00C93F0C" w:rsidP="000B20F3">
      <w:pPr>
        <w:pStyle w:val="NormalWeb"/>
        <w:shd w:val="clear" w:color="auto" w:fill="FFFFFF"/>
        <w:spacing w:before="0" w:beforeAutospacing="0" w:after="0" w:afterAutospacing="0"/>
        <w:rPr>
          <w:rFonts w:ascii="Calibri" w:hAnsi="Calibri" w:cs="Calibri"/>
          <w:b/>
          <w:bCs/>
          <w:color w:val="424242"/>
          <w:sz w:val="22"/>
          <w:szCs w:val="22"/>
          <w:u w:val="single"/>
        </w:rPr>
      </w:pPr>
      <w:r w:rsidRPr="00C93F0C">
        <w:rPr>
          <w:rFonts w:ascii="Calibri" w:hAnsi="Calibri" w:cs="Calibri"/>
          <w:b/>
          <w:bCs/>
          <w:color w:val="424242"/>
          <w:sz w:val="22"/>
          <w:szCs w:val="22"/>
          <w:u w:val="single"/>
        </w:rPr>
        <w:t>NW Faculty for Advancing Practice research series:</w:t>
      </w:r>
    </w:p>
    <w:p w14:paraId="7A708840" w14:textId="3C13348A" w:rsidR="000B20F3" w:rsidRDefault="000B20F3" w:rsidP="000B20F3">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The NW faculty for Advancing Practice are working with stakeholders in the region to develop resources to support Advanced Practitioners in gaining confidence and experience to optimise the research pillar within practice.</w:t>
      </w:r>
    </w:p>
    <w:p w14:paraId="4A27E77A" w14:textId="08715AA1" w:rsidR="000B20F3" w:rsidRDefault="000B20F3" w:rsidP="000B20F3">
      <w:pPr>
        <w:pStyle w:val="NormalWeb"/>
        <w:shd w:val="clear" w:color="auto" w:fill="FFFFFF"/>
        <w:spacing w:before="0" w:beforeAutospacing="0" w:after="0" w:afterAutospacing="0"/>
        <w:rPr>
          <w:rFonts w:ascii="Calibri" w:hAnsi="Calibri" w:cs="Calibri"/>
          <w:color w:val="424242"/>
          <w:sz w:val="22"/>
          <w:szCs w:val="22"/>
        </w:rPr>
      </w:pPr>
    </w:p>
    <w:p w14:paraId="76E1D0EA" w14:textId="230D829E" w:rsidR="002C1148" w:rsidRDefault="000B20F3" w:rsidP="002C1148">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There are a series of workshops planned </w:t>
      </w:r>
      <w:r w:rsidR="005276E8">
        <w:rPr>
          <w:rFonts w:ascii="Calibri" w:hAnsi="Calibri" w:cs="Calibri"/>
          <w:color w:val="424242"/>
          <w:sz w:val="22"/>
          <w:szCs w:val="22"/>
        </w:rPr>
        <w:t xml:space="preserve">during 2023/24 </w:t>
      </w:r>
      <w:r>
        <w:rPr>
          <w:rFonts w:ascii="Calibri" w:hAnsi="Calibri" w:cs="Calibri"/>
          <w:color w:val="424242"/>
          <w:sz w:val="22"/>
          <w:szCs w:val="22"/>
        </w:rPr>
        <w:t xml:space="preserve">with dates </w:t>
      </w:r>
      <w:r w:rsidR="005F2B6F">
        <w:rPr>
          <w:rFonts w:ascii="Calibri" w:hAnsi="Calibri" w:cs="Calibri"/>
          <w:color w:val="424242"/>
          <w:sz w:val="22"/>
          <w:szCs w:val="22"/>
        </w:rPr>
        <w:t xml:space="preserve">and full details yet </w:t>
      </w:r>
      <w:r>
        <w:rPr>
          <w:rFonts w:ascii="Calibri" w:hAnsi="Calibri" w:cs="Calibri"/>
          <w:color w:val="424242"/>
          <w:sz w:val="22"/>
          <w:szCs w:val="22"/>
        </w:rPr>
        <w:t>to be confirmed</w:t>
      </w:r>
      <w:r w:rsidR="002C1148">
        <w:rPr>
          <w:rFonts w:ascii="Calibri" w:hAnsi="Calibri" w:cs="Calibri"/>
          <w:color w:val="424242"/>
          <w:sz w:val="22"/>
          <w:szCs w:val="22"/>
        </w:rPr>
        <w:t>:</w:t>
      </w:r>
    </w:p>
    <w:p w14:paraId="1A5F45D0" w14:textId="6F1027C3" w:rsidR="000B20F3" w:rsidRPr="007970CF" w:rsidRDefault="000B20F3" w:rsidP="002C1148">
      <w:pPr>
        <w:pStyle w:val="NormalWeb"/>
        <w:numPr>
          <w:ilvl w:val="0"/>
          <w:numId w:val="3"/>
        </w:numPr>
        <w:shd w:val="clear" w:color="auto" w:fill="FFFFFF"/>
        <w:spacing w:before="0" w:beforeAutospacing="0" w:after="0" w:afterAutospacing="0"/>
        <w:rPr>
          <w:rFonts w:ascii="Calibri" w:hAnsi="Calibri" w:cs="Calibri"/>
          <w:b/>
          <w:bCs/>
          <w:color w:val="424242"/>
          <w:sz w:val="22"/>
          <w:szCs w:val="22"/>
        </w:rPr>
      </w:pPr>
      <w:r w:rsidRPr="007970CF">
        <w:rPr>
          <w:rFonts w:ascii="Calibri" w:hAnsi="Calibri" w:cs="Calibri"/>
          <w:b/>
          <w:bCs/>
          <w:color w:val="424242"/>
          <w:sz w:val="22"/>
          <w:szCs w:val="22"/>
        </w:rPr>
        <w:t>Quality improvement</w:t>
      </w:r>
    </w:p>
    <w:p w14:paraId="54060205" w14:textId="17C5771C" w:rsidR="000B20F3" w:rsidRPr="007970CF" w:rsidRDefault="000B20F3" w:rsidP="000B20F3">
      <w:pPr>
        <w:pStyle w:val="NormalWeb"/>
        <w:numPr>
          <w:ilvl w:val="0"/>
          <w:numId w:val="3"/>
        </w:numPr>
        <w:shd w:val="clear" w:color="auto" w:fill="FFFFFF"/>
        <w:spacing w:before="0" w:beforeAutospacing="0" w:after="0" w:afterAutospacing="0"/>
        <w:rPr>
          <w:rFonts w:ascii="Calibri" w:hAnsi="Calibri" w:cs="Calibri"/>
          <w:b/>
          <w:bCs/>
          <w:color w:val="424242"/>
          <w:sz w:val="22"/>
          <w:szCs w:val="22"/>
        </w:rPr>
      </w:pPr>
      <w:r w:rsidRPr="007970CF">
        <w:rPr>
          <w:rFonts w:ascii="Calibri" w:hAnsi="Calibri" w:cs="Calibri"/>
          <w:b/>
          <w:bCs/>
          <w:color w:val="424242"/>
          <w:sz w:val="22"/>
          <w:szCs w:val="22"/>
        </w:rPr>
        <w:t xml:space="preserve">Writing for publication and dissemination of work </w:t>
      </w:r>
      <w:r w:rsidR="007970CF" w:rsidRPr="007970CF">
        <w:rPr>
          <w:rFonts w:ascii="Calibri" w:hAnsi="Calibri" w:cs="Calibri"/>
          <w:b/>
          <w:bCs/>
          <w:color w:val="424242"/>
          <w:sz w:val="22"/>
          <w:szCs w:val="22"/>
        </w:rPr>
        <w:t xml:space="preserve">– </w:t>
      </w:r>
      <w:r w:rsidR="007970CF" w:rsidRPr="007970CF">
        <w:rPr>
          <w:rFonts w:ascii="Calibri" w:hAnsi="Calibri" w:cs="Calibri"/>
          <w:color w:val="424242"/>
          <w:sz w:val="22"/>
          <w:szCs w:val="22"/>
        </w:rPr>
        <w:t>(including include</w:t>
      </w:r>
      <w:r w:rsidRPr="007970CF">
        <w:rPr>
          <w:rFonts w:ascii="Calibri" w:hAnsi="Calibri" w:cs="Calibri"/>
          <w:color w:val="424242"/>
          <w:sz w:val="22"/>
          <w:szCs w:val="22"/>
        </w:rPr>
        <w:t xml:space="preserve"> poster and abstract</w:t>
      </w:r>
      <w:r w:rsidRPr="007970CF">
        <w:rPr>
          <w:rFonts w:ascii="Calibri" w:hAnsi="Calibri" w:cs="Calibri"/>
          <w:b/>
          <w:bCs/>
          <w:color w:val="424242"/>
          <w:sz w:val="22"/>
          <w:szCs w:val="22"/>
        </w:rPr>
        <w:t xml:space="preserve"> </w:t>
      </w:r>
      <w:r w:rsidRPr="007970CF">
        <w:rPr>
          <w:rFonts w:ascii="Calibri" w:hAnsi="Calibri" w:cs="Calibri"/>
          <w:color w:val="424242"/>
          <w:sz w:val="22"/>
          <w:szCs w:val="22"/>
        </w:rPr>
        <w:t>submissions</w:t>
      </w:r>
      <w:r w:rsidR="007970CF" w:rsidRPr="007970CF">
        <w:rPr>
          <w:rFonts w:ascii="Calibri" w:hAnsi="Calibri" w:cs="Calibri"/>
          <w:color w:val="424242"/>
          <w:sz w:val="22"/>
          <w:szCs w:val="22"/>
        </w:rPr>
        <w:t>)</w:t>
      </w:r>
    </w:p>
    <w:p w14:paraId="05886245" w14:textId="2CFB9FB0" w:rsidR="000B20F3" w:rsidRPr="009D12F7" w:rsidRDefault="000B20F3" w:rsidP="000B20F3">
      <w:pPr>
        <w:pStyle w:val="NormalWeb"/>
        <w:numPr>
          <w:ilvl w:val="0"/>
          <w:numId w:val="3"/>
        </w:numPr>
        <w:shd w:val="clear" w:color="auto" w:fill="FFFFFF"/>
        <w:spacing w:before="0" w:beforeAutospacing="0" w:after="0" w:afterAutospacing="0"/>
        <w:rPr>
          <w:rFonts w:ascii="Calibri" w:hAnsi="Calibri" w:cs="Calibri"/>
          <w:color w:val="424242"/>
          <w:sz w:val="22"/>
          <w:szCs w:val="22"/>
        </w:rPr>
      </w:pPr>
      <w:r w:rsidRPr="007970CF">
        <w:rPr>
          <w:rFonts w:ascii="Calibri" w:hAnsi="Calibri" w:cs="Calibri"/>
          <w:b/>
          <w:bCs/>
          <w:color w:val="424242"/>
          <w:sz w:val="22"/>
          <w:szCs w:val="22"/>
        </w:rPr>
        <w:t xml:space="preserve">De-mystifying research </w:t>
      </w:r>
      <w:r w:rsidR="007970CF" w:rsidRPr="007970CF">
        <w:rPr>
          <w:rFonts w:ascii="Calibri" w:hAnsi="Calibri" w:cs="Calibri"/>
          <w:b/>
          <w:bCs/>
          <w:color w:val="424242"/>
          <w:sz w:val="22"/>
          <w:szCs w:val="22"/>
        </w:rPr>
        <w:t xml:space="preserve">- </w:t>
      </w:r>
      <w:r w:rsidRPr="007970CF">
        <w:rPr>
          <w:rFonts w:ascii="Calibri" w:hAnsi="Calibri" w:cs="Calibri"/>
          <w:color w:val="424242"/>
          <w:sz w:val="22"/>
          <w:szCs w:val="22"/>
        </w:rPr>
        <w:t>(including terminology, accessing research opportunities from NIHR; R&amp;D</w:t>
      </w:r>
      <w:r>
        <w:rPr>
          <w:rFonts w:ascii="Calibri" w:hAnsi="Calibri" w:cs="Calibri"/>
          <w:color w:val="424242"/>
          <w:sz w:val="22"/>
          <w:szCs w:val="22"/>
        </w:rPr>
        <w:t xml:space="preserve"> networks; application to your AP role)</w:t>
      </w:r>
    </w:p>
    <w:p w14:paraId="5C2EAC7C" w14:textId="27BB77CB" w:rsidR="000B20F3" w:rsidRDefault="000B20F3" w:rsidP="000B20F3">
      <w:pPr>
        <w:pStyle w:val="NormalWeb"/>
        <w:shd w:val="clear" w:color="auto" w:fill="FFFFFF"/>
        <w:spacing w:before="0" w:beforeAutospacing="0" w:after="0" w:afterAutospacing="0"/>
        <w:rPr>
          <w:rFonts w:ascii="Calibri" w:hAnsi="Calibri" w:cs="Calibri"/>
          <w:color w:val="424242"/>
          <w:sz w:val="22"/>
          <w:szCs w:val="22"/>
        </w:rPr>
      </w:pPr>
    </w:p>
    <w:p w14:paraId="58DCA9BE" w14:textId="77777777" w:rsidR="002C1148" w:rsidRDefault="002C1148" w:rsidP="000B20F3">
      <w:pPr>
        <w:pStyle w:val="NormalWeb"/>
        <w:shd w:val="clear" w:color="auto" w:fill="FFFFFF"/>
        <w:spacing w:before="0" w:beforeAutospacing="0" w:after="0" w:afterAutospacing="0"/>
        <w:rPr>
          <w:rFonts w:ascii="Calibri" w:hAnsi="Calibri" w:cs="Calibri"/>
          <w:color w:val="424242"/>
          <w:sz w:val="22"/>
          <w:szCs w:val="22"/>
        </w:rPr>
      </w:pPr>
    </w:p>
    <w:p w14:paraId="0C9FB059" w14:textId="77777777" w:rsidR="009057FA" w:rsidRPr="008C5687" w:rsidRDefault="009057FA" w:rsidP="002C1148">
      <w:pPr>
        <w:pStyle w:val="NormalWeb"/>
        <w:shd w:val="clear" w:color="auto" w:fill="FFFFFF"/>
        <w:spacing w:before="0" w:beforeAutospacing="0" w:after="0" w:afterAutospacing="0"/>
        <w:ind w:left="360"/>
        <w:rPr>
          <w:rFonts w:ascii="Calibri" w:hAnsi="Calibri" w:cs="Calibri"/>
          <w:noProof/>
          <w:color w:val="424242"/>
          <w:sz w:val="22"/>
          <w:szCs w:val="22"/>
          <w:u w:val="single"/>
        </w:rPr>
      </w:pPr>
      <w:r w:rsidRPr="008C5687">
        <w:rPr>
          <w:rFonts w:ascii="Calibri" w:hAnsi="Calibri" w:cs="Calibri"/>
          <w:b/>
          <w:bCs/>
          <w:color w:val="424242"/>
          <w:sz w:val="22"/>
          <w:szCs w:val="22"/>
          <w:u w:val="single"/>
        </w:rPr>
        <w:t>NHS R&amp;D Northwest</w:t>
      </w:r>
      <w:r w:rsidRPr="008C5687">
        <w:rPr>
          <w:rFonts w:ascii="Calibri" w:hAnsi="Calibri" w:cs="Calibri"/>
          <w:color w:val="424242"/>
          <w:sz w:val="22"/>
          <w:szCs w:val="22"/>
          <w:u w:val="single"/>
        </w:rPr>
        <w:t xml:space="preserve"> </w:t>
      </w:r>
    </w:p>
    <w:p w14:paraId="059BEC77" w14:textId="1AECE1D0" w:rsidR="000B20F3" w:rsidRDefault="00AE6360" w:rsidP="002C1148">
      <w:pPr>
        <w:pStyle w:val="NormalWeb"/>
        <w:shd w:val="clear" w:color="auto" w:fill="FFFFFF"/>
        <w:spacing w:before="0" w:beforeAutospacing="0" w:after="0" w:afterAutospacing="0"/>
        <w:ind w:left="360"/>
        <w:rPr>
          <w:rFonts w:ascii="Calibri" w:hAnsi="Calibri" w:cs="Calibri"/>
          <w:color w:val="424242"/>
          <w:sz w:val="22"/>
          <w:szCs w:val="22"/>
        </w:rPr>
      </w:pPr>
      <w:r>
        <w:rPr>
          <w:rFonts w:ascii="Calibri" w:hAnsi="Calibri" w:cs="Calibri"/>
          <w:noProof/>
          <w:color w:val="424242"/>
          <w:sz w:val="22"/>
          <w:szCs w:val="22"/>
        </w:rPr>
        <w:drawing>
          <wp:anchor distT="0" distB="0" distL="114300" distR="114300" simplePos="0" relativeHeight="251659264" behindDoc="0" locked="0" layoutInCell="1" allowOverlap="1" wp14:anchorId="0AD0D1F7" wp14:editId="109BFBDD">
            <wp:simplePos x="0" y="0"/>
            <wp:positionH relativeFrom="margin">
              <wp:posOffset>-469900</wp:posOffset>
            </wp:positionH>
            <wp:positionV relativeFrom="paragraph">
              <wp:posOffset>346710</wp:posOffset>
            </wp:positionV>
            <wp:extent cx="708660" cy="622300"/>
            <wp:effectExtent l="0" t="0" r="0" b="6350"/>
            <wp:wrapThrough wrapText="bothSides">
              <wp:wrapPolygon edited="0">
                <wp:start x="0" y="0"/>
                <wp:lineTo x="0" y="21159"/>
                <wp:lineTo x="20903" y="21159"/>
                <wp:lineTo x="20903" y="0"/>
                <wp:lineTo x="0" y="0"/>
              </wp:wrapPolygon>
            </wp:wrapThrough>
            <wp:docPr id="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3019" t="8925" r="7198" b="62581"/>
                    <a:stretch/>
                  </pic:blipFill>
                  <pic:spPr bwMode="auto">
                    <a:xfrm>
                      <a:off x="0" y="0"/>
                      <a:ext cx="708660" cy="622300"/>
                    </a:xfrm>
                    <a:prstGeom prst="rect">
                      <a:avLst/>
                    </a:prstGeom>
                    <a:noFill/>
                    <a:ln>
                      <a:noFill/>
                    </a:ln>
                    <a:extLst>
                      <a:ext uri="{53640926-AAD7-44D8-BBD7-CCE9431645EC}">
                        <a14:shadowObscured xmlns:a14="http://schemas.microsoft.com/office/drawing/2010/main"/>
                      </a:ext>
                    </a:extLst>
                  </pic:spPr>
                </pic:pic>
              </a:graphicData>
            </a:graphic>
          </wp:anchor>
        </w:drawing>
      </w:r>
      <w:r w:rsidR="000B20F3">
        <w:rPr>
          <w:rFonts w:ascii="Calibri" w:hAnsi="Calibri" w:cs="Calibri"/>
          <w:color w:val="424242"/>
          <w:sz w:val="22"/>
          <w:szCs w:val="22"/>
        </w:rPr>
        <w:t>You can also access resources developed by NHS R&amp;D Northwest who are running a</w:t>
      </w:r>
      <w:r w:rsidR="000B20F3">
        <w:rPr>
          <w:rFonts w:ascii="Calibri" w:hAnsi="Calibri" w:cs="Calibri"/>
          <w:b/>
          <w:bCs/>
          <w:color w:val="424242"/>
          <w:sz w:val="22"/>
          <w:szCs w:val="22"/>
        </w:rPr>
        <w:t> </w:t>
      </w:r>
      <w:r w:rsidR="000B20F3">
        <w:rPr>
          <w:rFonts w:ascii="Calibri" w:hAnsi="Calibri" w:cs="Calibri"/>
          <w:color w:val="424242"/>
          <w:sz w:val="22"/>
          <w:szCs w:val="22"/>
        </w:rPr>
        <w:t>series of FREE one day workshops designed to help practitioners take the next steps in their health and care research careers. They are predominantly face to face workshops and delivered by a knowledgeable and experienced team based in the Northwest, you will find the information in the link below. </w:t>
      </w:r>
    </w:p>
    <w:p w14:paraId="49CB356C" w14:textId="137EF21B" w:rsidR="000B20F3" w:rsidRDefault="000B20F3" w:rsidP="000B20F3">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w:t>
      </w:r>
    </w:p>
    <w:p w14:paraId="13CD3FD0" w14:textId="398A1290" w:rsidR="000B20F3" w:rsidRDefault="000B20F3" w:rsidP="000B20F3">
      <w:pPr>
        <w:pStyle w:val="NormalWeb"/>
        <w:shd w:val="clear" w:color="auto" w:fill="FFFFFF"/>
        <w:spacing w:before="0" w:beforeAutospacing="0" w:after="0" w:afterAutospacing="0"/>
        <w:ind w:firstLine="720"/>
        <w:rPr>
          <w:rFonts w:ascii="Calibri" w:hAnsi="Calibri" w:cs="Calibri"/>
          <w:color w:val="424242"/>
          <w:sz w:val="22"/>
          <w:szCs w:val="22"/>
        </w:rPr>
      </w:pPr>
      <w:hyperlink r:id="rId12" w:history="1">
        <w:r w:rsidRPr="006B3111">
          <w:rPr>
            <w:rStyle w:val="Hyperlink"/>
            <w:rFonts w:ascii="Calibri" w:hAnsi="Calibri" w:cs="Calibri"/>
            <w:sz w:val="22"/>
            <w:szCs w:val="22"/>
            <w:bdr w:val="none" w:sz="0" w:space="0" w:color="auto" w:frame="1"/>
          </w:rPr>
          <w:t>https://research.northwest.nhs.uk/releasing-potential-a-series-of-one-day-workshops/</w:t>
        </w:r>
      </w:hyperlink>
    </w:p>
    <w:p w14:paraId="4415BE4B" w14:textId="71E23C95" w:rsidR="000B20F3" w:rsidRDefault="000B20F3" w:rsidP="000B20F3">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w:t>
      </w:r>
    </w:p>
    <w:p w14:paraId="7F67A3BC" w14:textId="65A28234" w:rsidR="00C11F78" w:rsidRPr="008C5687" w:rsidRDefault="00913066" w:rsidP="00C11F78">
      <w:pPr>
        <w:shd w:val="clear" w:color="auto" w:fill="FFFFFF"/>
        <w:spacing w:after="0" w:line="240" w:lineRule="auto"/>
        <w:ind w:left="360"/>
        <w:contextualSpacing/>
        <w:rPr>
          <w:rFonts w:ascii="Calibri" w:hAnsi="Calibri" w:cs="Calibri"/>
          <w:b/>
          <w:bCs/>
          <w:color w:val="424242"/>
          <w:u w:val="single"/>
          <w:shd w:val="clear" w:color="auto" w:fill="FFFFFF"/>
        </w:rPr>
      </w:pPr>
      <w:r w:rsidRPr="008C5687">
        <w:rPr>
          <w:rFonts w:ascii="Calibri" w:hAnsi="Calibri" w:cs="Calibri"/>
          <w:b/>
          <w:bCs/>
          <w:color w:val="424242"/>
          <w:u w:val="single"/>
          <w:shd w:val="clear" w:color="auto" w:fill="FFFFFF"/>
        </w:rPr>
        <w:t>Research</w:t>
      </w:r>
      <w:r w:rsidR="001553C5" w:rsidRPr="008C5687">
        <w:rPr>
          <w:rFonts w:ascii="Calibri" w:hAnsi="Calibri" w:cs="Calibri"/>
          <w:b/>
          <w:bCs/>
          <w:color w:val="424242"/>
          <w:u w:val="single"/>
          <w:shd w:val="clear" w:color="auto" w:fill="FFFFFF"/>
        </w:rPr>
        <w:t xml:space="preserve"> undertaken by </w:t>
      </w:r>
      <w:r w:rsidR="001553C5" w:rsidRPr="008C5687">
        <w:rPr>
          <w:rFonts w:ascii="Calibri" w:hAnsi="Calibri" w:cs="Calibri"/>
          <w:b/>
          <w:bCs/>
          <w:color w:val="424242"/>
          <w:u w:val="single"/>
          <w:shd w:val="clear" w:color="auto" w:fill="FFFFFF"/>
        </w:rPr>
        <w:t>The Chief Nursing Office (CNO) &amp; Chief Midwifery Office (</w:t>
      </w:r>
      <w:proofErr w:type="spellStart"/>
      <w:r w:rsidR="001553C5" w:rsidRPr="008C5687">
        <w:rPr>
          <w:rFonts w:ascii="Calibri" w:hAnsi="Calibri" w:cs="Calibri"/>
          <w:b/>
          <w:bCs/>
          <w:color w:val="424242"/>
          <w:u w:val="single"/>
          <w:shd w:val="clear" w:color="auto" w:fill="FFFFFF"/>
        </w:rPr>
        <w:t>CMidO</w:t>
      </w:r>
      <w:proofErr w:type="spellEnd"/>
      <w:r w:rsidR="001553C5" w:rsidRPr="008C5687">
        <w:rPr>
          <w:rFonts w:ascii="Calibri" w:hAnsi="Calibri" w:cs="Calibri"/>
          <w:b/>
          <w:bCs/>
          <w:color w:val="424242"/>
          <w:u w:val="single"/>
          <w:shd w:val="clear" w:color="auto" w:fill="FFFFFF"/>
        </w:rPr>
        <w:t>) for England and the National Institute for Health &amp; Care Research (NIHR)</w:t>
      </w:r>
    </w:p>
    <w:p w14:paraId="03B373A5" w14:textId="77777777" w:rsidR="00913066" w:rsidRPr="00913066" w:rsidRDefault="00913066" w:rsidP="00C11F78">
      <w:pPr>
        <w:shd w:val="clear" w:color="auto" w:fill="FFFFFF"/>
        <w:spacing w:after="0" w:line="240" w:lineRule="auto"/>
        <w:ind w:left="360"/>
        <w:contextualSpacing/>
        <w:rPr>
          <w:rFonts w:ascii="Calibri" w:hAnsi="Calibri" w:cs="Calibri"/>
          <w:b/>
          <w:bCs/>
          <w:color w:val="424242"/>
          <w:shd w:val="clear" w:color="auto" w:fill="FFFFFF"/>
        </w:rPr>
      </w:pPr>
    </w:p>
    <w:p w14:paraId="674FA770" w14:textId="2BE44C26" w:rsidR="00913066" w:rsidRPr="00913066" w:rsidRDefault="00913066" w:rsidP="00913066">
      <w:pPr>
        <w:pStyle w:val="ListParagraph"/>
        <w:numPr>
          <w:ilvl w:val="0"/>
          <w:numId w:val="7"/>
        </w:numPr>
        <w:shd w:val="clear" w:color="auto" w:fill="FFFFFF"/>
        <w:spacing w:after="0" w:line="240" w:lineRule="auto"/>
        <w:contextualSpacing/>
        <w:rPr>
          <w:rFonts w:ascii="Calibri" w:hAnsi="Calibri" w:cs="Calibri"/>
          <w:color w:val="424242"/>
          <w:shd w:val="clear" w:color="auto" w:fill="FFFFFF"/>
        </w:rPr>
      </w:pPr>
      <w:r w:rsidRPr="00913066">
        <w:rPr>
          <w:rFonts w:ascii="Calibri" w:hAnsi="Calibri" w:cs="Calibri"/>
          <w:b/>
          <w:bCs/>
          <w:color w:val="424242"/>
          <w:shd w:val="clear" w:color="auto" w:fill="FFFFFF"/>
        </w:rPr>
        <w:t>Visibility of research within appraisals for all health and care staff</w:t>
      </w:r>
    </w:p>
    <w:p w14:paraId="113211C6" w14:textId="0C87F41B" w:rsidR="000B20F3" w:rsidRPr="00C11F78" w:rsidRDefault="000B20F3" w:rsidP="00C11F78">
      <w:pPr>
        <w:shd w:val="clear" w:color="auto" w:fill="FFFFFF"/>
        <w:spacing w:after="0" w:line="240" w:lineRule="auto"/>
        <w:ind w:left="360"/>
        <w:contextualSpacing/>
        <w:rPr>
          <w:rFonts w:ascii="Calibri" w:eastAsia="Times New Roman" w:hAnsi="Calibri" w:cs="Calibri"/>
          <w:color w:val="424242"/>
          <w:lang w:eastAsia="en-GB"/>
        </w:rPr>
      </w:pPr>
      <w:r w:rsidRPr="00C11F78">
        <w:rPr>
          <w:rFonts w:ascii="Calibri" w:hAnsi="Calibri" w:cs="Calibri"/>
          <w:color w:val="424242"/>
          <w:shd w:val="clear" w:color="auto" w:fill="FFFFFF"/>
        </w:rPr>
        <w:t xml:space="preserve">If you are interested in contributing to national work in relation to </w:t>
      </w:r>
      <w:proofErr w:type="gramStart"/>
      <w:r w:rsidRPr="00C11F78">
        <w:rPr>
          <w:rFonts w:ascii="Calibri" w:hAnsi="Calibri" w:cs="Calibri"/>
          <w:color w:val="424242"/>
          <w:shd w:val="clear" w:color="auto" w:fill="FFFFFF"/>
        </w:rPr>
        <w:t>research</w:t>
      </w:r>
      <w:proofErr w:type="gramEnd"/>
      <w:r w:rsidRPr="00C11F78">
        <w:rPr>
          <w:rFonts w:ascii="Calibri" w:hAnsi="Calibri" w:cs="Calibri"/>
          <w:color w:val="424242"/>
          <w:shd w:val="clear" w:color="auto" w:fill="FFFFFF"/>
        </w:rPr>
        <w:t xml:space="preserve"> click on the link below, the aim is to</w:t>
      </w:r>
      <w:r w:rsidRPr="00C11F78">
        <w:rPr>
          <w:rFonts w:ascii="Calibri" w:eastAsia="Times New Roman" w:hAnsi="Calibri" w:cs="Calibri"/>
          <w:color w:val="424242"/>
          <w:lang w:eastAsia="en-GB"/>
        </w:rPr>
        <w:t xml:space="preserve"> scope the potential and viability of using the appraisal process to provide a mechanism by which to improve the visibility of research, make research matter to the NHS, and describe an employee’s contribution to the relevant Trust’s vision and objectives relating to research.</w:t>
      </w:r>
    </w:p>
    <w:p w14:paraId="48E09A31" w14:textId="77777777" w:rsidR="000B20F3" w:rsidRPr="00242C89" w:rsidRDefault="000B20F3" w:rsidP="000B20F3">
      <w:pPr>
        <w:shd w:val="clear" w:color="auto" w:fill="FFFFFF"/>
        <w:spacing w:after="0" w:line="240" w:lineRule="auto"/>
        <w:ind w:firstLine="720"/>
        <w:rPr>
          <w:rFonts w:ascii="Calibri" w:eastAsia="Times New Roman" w:hAnsi="Calibri" w:cs="Calibri"/>
          <w:color w:val="424242"/>
          <w:lang w:eastAsia="en-GB"/>
        </w:rPr>
      </w:pPr>
      <w:hyperlink r:id="rId13" w:history="1">
        <w:r w:rsidRPr="00242C89">
          <w:rPr>
            <w:rStyle w:val="Hyperlink"/>
            <w:rFonts w:ascii="Calibri" w:eastAsia="Times New Roman" w:hAnsi="Calibri" w:cs="Calibri"/>
            <w:bdr w:val="none" w:sz="0" w:space="0" w:color="auto" w:frame="1"/>
            <w:lang w:eastAsia="en-GB"/>
          </w:rPr>
          <w:t>https://forms.office.com/e/zmwehEGLEJ</w:t>
        </w:r>
      </w:hyperlink>
    </w:p>
    <w:p w14:paraId="6B882BA8" w14:textId="77777777" w:rsidR="000B20F3" w:rsidRPr="00242C89" w:rsidRDefault="000B20F3" w:rsidP="000B20F3">
      <w:pPr>
        <w:shd w:val="clear" w:color="auto" w:fill="FFFFFF"/>
        <w:spacing w:after="0" w:line="240" w:lineRule="auto"/>
        <w:ind w:left="720"/>
        <w:rPr>
          <w:rFonts w:ascii="Calibri" w:eastAsia="Times New Roman" w:hAnsi="Calibri" w:cs="Calibri"/>
          <w:color w:val="424242"/>
          <w:lang w:eastAsia="en-GB"/>
        </w:rPr>
      </w:pPr>
      <w:r w:rsidRPr="00242C89">
        <w:rPr>
          <w:rFonts w:ascii="Calibri" w:eastAsia="Times New Roman" w:hAnsi="Calibri" w:cs="Calibri"/>
          <w:color w:val="424242"/>
          <w:lang w:eastAsia="en-GB"/>
        </w:rPr>
        <w:t> </w:t>
      </w:r>
    </w:p>
    <w:p w14:paraId="6A08948E" w14:textId="77AAD3BC" w:rsidR="008C5687" w:rsidRPr="008C5687" w:rsidRDefault="008C5687" w:rsidP="00913066">
      <w:pPr>
        <w:pStyle w:val="ListParagraph"/>
        <w:numPr>
          <w:ilvl w:val="0"/>
          <w:numId w:val="7"/>
        </w:numPr>
        <w:shd w:val="clear" w:color="auto" w:fill="FFFFFF"/>
        <w:spacing w:after="0" w:line="240" w:lineRule="auto"/>
        <w:contextualSpacing/>
        <w:rPr>
          <w:rFonts w:ascii="Calibri" w:eastAsia="Times New Roman" w:hAnsi="Calibri" w:cs="Calibri"/>
          <w:b/>
          <w:bCs/>
          <w:color w:val="424242"/>
          <w:lang w:eastAsia="en-GB"/>
        </w:rPr>
      </w:pPr>
      <w:r w:rsidRPr="008C5687">
        <w:rPr>
          <w:rFonts w:ascii="Calibri" w:eastAsia="Times New Roman" w:hAnsi="Calibri" w:cs="Calibri"/>
          <w:b/>
          <w:bCs/>
          <w:color w:val="424242"/>
          <w:lang w:eastAsia="en-GB"/>
        </w:rPr>
        <w:t>Research assets</w:t>
      </w:r>
      <w:r>
        <w:rPr>
          <w:rFonts w:ascii="Calibri" w:eastAsia="Times New Roman" w:hAnsi="Calibri" w:cs="Calibri"/>
          <w:b/>
          <w:bCs/>
          <w:color w:val="424242"/>
          <w:lang w:eastAsia="en-GB"/>
        </w:rPr>
        <w:t xml:space="preserve"> across regions</w:t>
      </w:r>
    </w:p>
    <w:p w14:paraId="61FFAE69" w14:textId="609C5F80" w:rsidR="000B20F3" w:rsidRPr="008C5687" w:rsidRDefault="000B20F3" w:rsidP="008C5687">
      <w:pPr>
        <w:shd w:val="clear" w:color="auto" w:fill="FFFFFF"/>
        <w:spacing w:after="0" w:line="240" w:lineRule="auto"/>
        <w:ind w:left="360"/>
        <w:contextualSpacing/>
        <w:rPr>
          <w:rFonts w:ascii="Calibri" w:eastAsia="Times New Roman" w:hAnsi="Calibri" w:cs="Calibri"/>
          <w:color w:val="424242"/>
          <w:lang w:eastAsia="en-GB"/>
        </w:rPr>
      </w:pPr>
      <w:r w:rsidRPr="008C5687">
        <w:rPr>
          <w:rFonts w:ascii="Calibri" w:eastAsia="Times New Roman" w:hAnsi="Calibri" w:cs="Calibri"/>
          <w:color w:val="424242"/>
          <w:lang w:eastAsia="en-GB"/>
        </w:rPr>
        <w:t xml:space="preserve">If you are working at an organisational level, there is also work being conducted to determine what research assets there are within and across regions to support the Chief Nursing Officer's (CNO) strategic implementation plan for research. An asset is any factor or resource which enhances the ability of individuals, </w:t>
      </w:r>
      <w:proofErr w:type="gramStart"/>
      <w:r w:rsidRPr="008C5687">
        <w:rPr>
          <w:rFonts w:ascii="Calibri" w:eastAsia="Times New Roman" w:hAnsi="Calibri" w:cs="Calibri"/>
          <w:color w:val="424242"/>
          <w:lang w:eastAsia="en-GB"/>
        </w:rPr>
        <w:t>organisations</w:t>
      </w:r>
      <w:proofErr w:type="gramEnd"/>
      <w:r w:rsidRPr="008C5687">
        <w:rPr>
          <w:rFonts w:ascii="Calibri" w:eastAsia="Times New Roman" w:hAnsi="Calibri" w:cs="Calibri"/>
          <w:color w:val="424242"/>
          <w:lang w:eastAsia="en-GB"/>
        </w:rPr>
        <w:t xml:space="preserve"> and populations to maintain, sustain and develop nursing and midwifery (N&amp;M) research capacity and capability. Asset mapping is the means of gathering information about the strengths and resources of a community. By inventorying and depicting a region's strengths and resources, we can more easily assess how to build on these assets and provide equity across regions. The aim is to develop a map to depict a region's (and ultimately national) resources and strengths where key expertise exists in specific areas, in order that the profession can work collaboratively to build N&amp;M capacity and capability &amp; clinical academic opportunities, if </w:t>
      </w:r>
      <w:r w:rsidRPr="008C5687">
        <w:rPr>
          <w:rFonts w:ascii="Calibri" w:eastAsia="Times New Roman" w:hAnsi="Calibri" w:cs="Calibri"/>
          <w:b/>
          <w:bCs/>
          <w:color w:val="424242"/>
          <w:lang w:eastAsia="en-GB"/>
        </w:rPr>
        <w:t>anyone is keen to discuss further, please get in touch </w:t>
      </w:r>
      <w:hyperlink r:id="rId14" w:history="1">
        <w:r w:rsidRPr="008C5687">
          <w:rPr>
            <w:rFonts w:ascii="Calibri" w:eastAsia="Times New Roman" w:hAnsi="Calibri" w:cs="Calibri"/>
            <w:b/>
            <w:bCs/>
            <w:color w:val="0000FF"/>
            <w:u w:val="single"/>
            <w:bdr w:val="none" w:sz="0" w:space="0" w:color="auto" w:frame="1"/>
            <w:lang w:eastAsia="en-GB"/>
          </w:rPr>
          <w:t>Fiona.maxton1@nhs.net</w:t>
        </w:r>
      </w:hyperlink>
    </w:p>
    <w:p w14:paraId="28D2DF04" w14:textId="77777777" w:rsidR="000B20F3" w:rsidRPr="00242C89" w:rsidRDefault="000B20F3" w:rsidP="000B20F3">
      <w:pPr>
        <w:shd w:val="clear" w:color="auto" w:fill="FFFFFF"/>
        <w:spacing w:after="0" w:line="240" w:lineRule="auto"/>
        <w:ind w:left="720"/>
        <w:rPr>
          <w:rFonts w:ascii="Calibri" w:eastAsia="Times New Roman" w:hAnsi="Calibri" w:cs="Calibri"/>
          <w:color w:val="424242"/>
          <w:lang w:eastAsia="en-GB"/>
        </w:rPr>
      </w:pPr>
    </w:p>
    <w:p w14:paraId="3CC2735F" w14:textId="77777777" w:rsidR="000B20F3" w:rsidRDefault="000B20F3" w:rsidP="000B20F3"/>
    <w:p w14:paraId="727519CC" w14:textId="77777777" w:rsidR="004F0A67" w:rsidRPr="004F0A67" w:rsidRDefault="004F0A67" w:rsidP="004F0A67"/>
    <w:sectPr w:rsidR="004F0A67" w:rsidRPr="004F0A67" w:rsidSect="00101883">
      <w:headerReference w:type="default" r:id="rId15"/>
      <w:footerReference w:type="default" r:id="rId16"/>
      <w:pgSz w:w="11906" w:h="16838"/>
      <w:pgMar w:top="2268"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82451" w14:textId="77777777" w:rsidR="00EF426F" w:rsidRDefault="00EF426F" w:rsidP="000C24AF">
      <w:pPr>
        <w:spacing w:after="0"/>
      </w:pPr>
      <w:r>
        <w:separator/>
      </w:r>
    </w:p>
  </w:endnote>
  <w:endnote w:type="continuationSeparator" w:id="0">
    <w:p w14:paraId="76C0AEBE" w14:textId="77777777" w:rsidR="00EF426F" w:rsidRDefault="00EF426F" w:rsidP="000C24AF">
      <w:pPr>
        <w:spacing w:after="0"/>
      </w:pPr>
      <w:r>
        <w:continuationSeparator/>
      </w:r>
    </w:p>
  </w:endnote>
  <w:endnote w:type="continuationNotice" w:id="1">
    <w:p w14:paraId="722886D0" w14:textId="77777777" w:rsidR="00EF426F" w:rsidRDefault="00EF4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1608" w14:textId="119CD238" w:rsidR="000733A2" w:rsidRDefault="00C40AAB">
    <w:pPr>
      <w:pStyle w:val="Footer"/>
    </w:pPr>
    <w:r>
      <w:t>Publication reference:</w:t>
    </w:r>
    <w:r w:rsidR="005F2B6F">
      <w:t xml:space="preserve"> Faculty for AP newsletter Aug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8E2E" w14:textId="77777777" w:rsidR="00EF426F" w:rsidRDefault="00EF426F" w:rsidP="000C24AF">
      <w:pPr>
        <w:spacing w:after="0"/>
      </w:pPr>
      <w:r>
        <w:separator/>
      </w:r>
    </w:p>
  </w:footnote>
  <w:footnote w:type="continuationSeparator" w:id="0">
    <w:p w14:paraId="06D26761" w14:textId="77777777" w:rsidR="00EF426F" w:rsidRDefault="00EF426F" w:rsidP="000C24AF">
      <w:pPr>
        <w:spacing w:after="0"/>
      </w:pPr>
      <w:r>
        <w:continuationSeparator/>
      </w:r>
    </w:p>
  </w:footnote>
  <w:footnote w:type="continuationNotice" w:id="1">
    <w:p w14:paraId="09C2A2B1" w14:textId="77777777" w:rsidR="00EF426F" w:rsidRDefault="00EF42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0733A2" w14:paraId="68D3110F" w14:textId="77777777" w:rsidTr="00C40AAB">
      <w:trPr>
        <w:trHeight w:val="642"/>
      </w:trPr>
      <w:tc>
        <w:tcPr>
          <w:tcW w:w="6727" w:type="dxa"/>
        </w:tcPr>
        <w:p w14:paraId="0F3469FF" w14:textId="0CA765CC" w:rsidR="000733A2" w:rsidRDefault="000733A2" w:rsidP="000733A2">
          <w:pPr>
            <w:pStyle w:val="Classification"/>
          </w:pPr>
        </w:p>
      </w:tc>
    </w:tr>
  </w:tbl>
  <w:p w14:paraId="044259D9" w14:textId="5ACE0D85" w:rsidR="002855F7" w:rsidRDefault="001522F5" w:rsidP="00101883">
    <w:pPr>
      <w:pStyle w:val="Header"/>
      <w:pBdr>
        <w:bottom w:val="none" w:sz="0" w:space="0" w:color="auto"/>
      </w:pBdr>
    </w:pPr>
    <w:r>
      <w:rPr>
        <w:noProof/>
      </w:rPr>
      <w:drawing>
        <wp:anchor distT="0" distB="0" distL="114300" distR="114300" simplePos="0" relativeHeight="251659264" behindDoc="1" locked="0" layoutInCell="1" allowOverlap="1" wp14:anchorId="23431E0A" wp14:editId="1AD6CFF1">
          <wp:simplePos x="0" y="0"/>
          <wp:positionH relativeFrom="margin">
            <wp:align>right</wp:align>
          </wp:positionH>
          <wp:positionV relativeFrom="paragraph">
            <wp:posOffset>16510</wp:posOffset>
          </wp:positionV>
          <wp:extent cx="1005295" cy="961713"/>
          <wp:effectExtent l="0" t="0" r="4445" b="0"/>
          <wp:wrapNone/>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295" cy="961713"/>
                  </a:xfrm>
                  <a:prstGeom prst="rect">
                    <a:avLst/>
                  </a:prstGeom>
                  <a:noFill/>
                  <a:ln>
                    <a:noFill/>
                  </a:ln>
                </pic:spPr>
              </pic:pic>
            </a:graphicData>
          </a:graphic>
        </wp:anchor>
      </w:drawing>
    </w:r>
  </w:p>
  <w:p w14:paraId="007D94CE" w14:textId="77777777" w:rsidR="002855F7" w:rsidRDefault="002855F7" w:rsidP="00101883">
    <w:pPr>
      <w:pStyle w:val="Header"/>
      <w:pBdr>
        <w:bottom w:val="none" w:sz="0" w:space="0" w:color="auto"/>
      </w:pBdr>
    </w:pPr>
  </w:p>
  <w:p w14:paraId="6CC25470" w14:textId="77777777" w:rsidR="00F25CC7" w:rsidRPr="001D243C" w:rsidRDefault="002855F7" w:rsidP="00101883">
    <w:pPr>
      <w:pStyle w:val="Header"/>
      <w:pBdr>
        <w:bottom w:val="none" w:sz="0" w:space="0" w:color="auto"/>
      </w:pBdr>
    </w:pPr>
    <w:r w:rsidRPr="00DD3B24">
      <w:rPr>
        <w:noProof/>
      </w:rPr>
      <w:drawing>
        <wp:anchor distT="0" distB="0" distL="114300" distR="114300" simplePos="0" relativeHeight="251658240" behindDoc="1" locked="1" layoutInCell="1" allowOverlap="0" wp14:anchorId="3E8768C2" wp14:editId="6BCAB6A3">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1157934657" name="Picture 11579346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4433B"/>
    <w:multiLevelType w:val="hybridMultilevel"/>
    <w:tmpl w:val="BFDE6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436215"/>
    <w:multiLevelType w:val="hybridMultilevel"/>
    <w:tmpl w:val="2F4CDBE6"/>
    <w:lvl w:ilvl="0" w:tplc="A322CC18">
      <w:start w:val="1"/>
      <w:numFmt w:val="decimal"/>
      <w:lvlText w:val="%1."/>
      <w:lvlJc w:val="left"/>
      <w:pPr>
        <w:ind w:left="644"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76AED"/>
    <w:multiLevelType w:val="hybridMultilevel"/>
    <w:tmpl w:val="B532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922B7E"/>
    <w:multiLevelType w:val="hybridMultilevel"/>
    <w:tmpl w:val="66809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D55668"/>
    <w:multiLevelType w:val="hybridMultilevel"/>
    <w:tmpl w:val="2F02D542"/>
    <w:lvl w:ilvl="0" w:tplc="6236349C">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7951960"/>
    <w:multiLevelType w:val="hybridMultilevel"/>
    <w:tmpl w:val="A6B63D90"/>
    <w:lvl w:ilvl="0" w:tplc="623634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795252">
    <w:abstractNumId w:val="0"/>
  </w:num>
  <w:num w:numId="2" w16cid:durableId="1394693074">
    <w:abstractNumId w:val="4"/>
  </w:num>
  <w:num w:numId="3" w16cid:durableId="303513055">
    <w:abstractNumId w:val="2"/>
  </w:num>
  <w:num w:numId="4" w16cid:durableId="1647204985">
    <w:abstractNumId w:val="3"/>
  </w:num>
  <w:num w:numId="5" w16cid:durableId="488252510">
    <w:abstractNumId w:val="5"/>
  </w:num>
  <w:num w:numId="6" w16cid:durableId="257301060">
    <w:abstractNumId w:val="1"/>
  </w:num>
  <w:num w:numId="7" w16cid:durableId="1022628395">
    <w:abstractNumId w:val="7"/>
  </w:num>
  <w:num w:numId="8" w16cid:durableId="116886108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F3"/>
    <w:rsid w:val="00000197"/>
    <w:rsid w:val="000005C7"/>
    <w:rsid w:val="0000416F"/>
    <w:rsid w:val="000108B8"/>
    <w:rsid w:val="0001164C"/>
    <w:rsid w:val="0003185C"/>
    <w:rsid w:val="00031FD0"/>
    <w:rsid w:val="00055630"/>
    <w:rsid w:val="00061452"/>
    <w:rsid w:val="000733A2"/>
    <w:rsid w:val="0008313C"/>
    <w:rsid w:val="000863E2"/>
    <w:rsid w:val="00095621"/>
    <w:rsid w:val="000A266D"/>
    <w:rsid w:val="000A64E4"/>
    <w:rsid w:val="000B20F3"/>
    <w:rsid w:val="000C2447"/>
    <w:rsid w:val="000C24AF"/>
    <w:rsid w:val="000D39C3"/>
    <w:rsid w:val="000E2EBE"/>
    <w:rsid w:val="00101883"/>
    <w:rsid w:val="0010192E"/>
    <w:rsid w:val="00103F4D"/>
    <w:rsid w:val="0010592F"/>
    <w:rsid w:val="00113EEC"/>
    <w:rsid w:val="00121A3A"/>
    <w:rsid w:val="00127C11"/>
    <w:rsid w:val="001522F5"/>
    <w:rsid w:val="001553C5"/>
    <w:rsid w:val="001716E5"/>
    <w:rsid w:val="001C3565"/>
    <w:rsid w:val="001C6937"/>
    <w:rsid w:val="001D243C"/>
    <w:rsid w:val="001E004E"/>
    <w:rsid w:val="001E27F8"/>
    <w:rsid w:val="001F3126"/>
    <w:rsid w:val="0022134A"/>
    <w:rsid w:val="0022596F"/>
    <w:rsid w:val="00240B6E"/>
    <w:rsid w:val="00246075"/>
    <w:rsid w:val="00251B94"/>
    <w:rsid w:val="00270DAD"/>
    <w:rsid w:val="002855F7"/>
    <w:rsid w:val="00294488"/>
    <w:rsid w:val="002A3F48"/>
    <w:rsid w:val="002A45CD"/>
    <w:rsid w:val="002B3BFD"/>
    <w:rsid w:val="002C0816"/>
    <w:rsid w:val="002C1148"/>
    <w:rsid w:val="002F7B8F"/>
    <w:rsid w:val="0033715E"/>
    <w:rsid w:val="0034439B"/>
    <w:rsid w:val="0034560E"/>
    <w:rsid w:val="0035386A"/>
    <w:rsid w:val="0035464A"/>
    <w:rsid w:val="0037050D"/>
    <w:rsid w:val="003A4B22"/>
    <w:rsid w:val="003B2686"/>
    <w:rsid w:val="003B6BB4"/>
    <w:rsid w:val="003D3A42"/>
    <w:rsid w:val="003F7B0C"/>
    <w:rsid w:val="00411D1D"/>
    <w:rsid w:val="00420E7F"/>
    <w:rsid w:val="00423FAF"/>
    <w:rsid w:val="00427636"/>
    <w:rsid w:val="00430131"/>
    <w:rsid w:val="00443088"/>
    <w:rsid w:val="00455A3F"/>
    <w:rsid w:val="00472D33"/>
    <w:rsid w:val="00491977"/>
    <w:rsid w:val="00497DE0"/>
    <w:rsid w:val="004D763F"/>
    <w:rsid w:val="004F0A67"/>
    <w:rsid w:val="004F1337"/>
    <w:rsid w:val="004F28CE"/>
    <w:rsid w:val="004F6303"/>
    <w:rsid w:val="005014AF"/>
    <w:rsid w:val="0052756A"/>
    <w:rsid w:val="005276E8"/>
    <w:rsid w:val="00534180"/>
    <w:rsid w:val="00544C0C"/>
    <w:rsid w:val="00560E7A"/>
    <w:rsid w:val="005634F0"/>
    <w:rsid w:val="00577A42"/>
    <w:rsid w:val="0058121B"/>
    <w:rsid w:val="00584D6A"/>
    <w:rsid w:val="00590D21"/>
    <w:rsid w:val="005A3B89"/>
    <w:rsid w:val="005C068C"/>
    <w:rsid w:val="005C2644"/>
    <w:rsid w:val="005D4E5A"/>
    <w:rsid w:val="005D61B4"/>
    <w:rsid w:val="005E044E"/>
    <w:rsid w:val="005F0359"/>
    <w:rsid w:val="005F2B6F"/>
    <w:rsid w:val="00601DBA"/>
    <w:rsid w:val="00613251"/>
    <w:rsid w:val="00614F79"/>
    <w:rsid w:val="00616632"/>
    <w:rsid w:val="0063502E"/>
    <w:rsid w:val="00654EE0"/>
    <w:rsid w:val="00671B7A"/>
    <w:rsid w:val="00675E35"/>
    <w:rsid w:val="00684633"/>
    <w:rsid w:val="00692041"/>
    <w:rsid w:val="00694FC4"/>
    <w:rsid w:val="006D02E8"/>
    <w:rsid w:val="006F37F0"/>
    <w:rsid w:val="00702B4D"/>
    <w:rsid w:val="00710E40"/>
    <w:rsid w:val="0071497F"/>
    <w:rsid w:val="00723A85"/>
    <w:rsid w:val="0073429A"/>
    <w:rsid w:val="00753953"/>
    <w:rsid w:val="00761E45"/>
    <w:rsid w:val="00763FA3"/>
    <w:rsid w:val="007663CB"/>
    <w:rsid w:val="00796E96"/>
    <w:rsid w:val="007970CF"/>
    <w:rsid w:val="007A1D0E"/>
    <w:rsid w:val="007E4138"/>
    <w:rsid w:val="007F5954"/>
    <w:rsid w:val="00801629"/>
    <w:rsid w:val="00811876"/>
    <w:rsid w:val="0081544B"/>
    <w:rsid w:val="00853A57"/>
    <w:rsid w:val="00855D19"/>
    <w:rsid w:val="00856061"/>
    <w:rsid w:val="008625E8"/>
    <w:rsid w:val="00864885"/>
    <w:rsid w:val="008744B1"/>
    <w:rsid w:val="00880D4A"/>
    <w:rsid w:val="00895DE3"/>
    <w:rsid w:val="00897829"/>
    <w:rsid w:val="008C5687"/>
    <w:rsid w:val="008C7569"/>
    <w:rsid w:val="008D2816"/>
    <w:rsid w:val="008D5572"/>
    <w:rsid w:val="008D5953"/>
    <w:rsid w:val="008E2296"/>
    <w:rsid w:val="00905552"/>
    <w:rsid w:val="009057FA"/>
    <w:rsid w:val="00913066"/>
    <w:rsid w:val="00917854"/>
    <w:rsid w:val="00922AD1"/>
    <w:rsid w:val="0094128E"/>
    <w:rsid w:val="00970C89"/>
    <w:rsid w:val="00987163"/>
    <w:rsid w:val="00990E1C"/>
    <w:rsid w:val="009A0001"/>
    <w:rsid w:val="009B0321"/>
    <w:rsid w:val="009B47EA"/>
    <w:rsid w:val="009C27F0"/>
    <w:rsid w:val="009D24D4"/>
    <w:rsid w:val="009F09FD"/>
    <w:rsid w:val="009F1650"/>
    <w:rsid w:val="009F4912"/>
    <w:rsid w:val="009F7412"/>
    <w:rsid w:val="00A02EEF"/>
    <w:rsid w:val="00A03469"/>
    <w:rsid w:val="00A124B9"/>
    <w:rsid w:val="00A24407"/>
    <w:rsid w:val="00A268E2"/>
    <w:rsid w:val="00A3034F"/>
    <w:rsid w:val="00A646D7"/>
    <w:rsid w:val="00A66950"/>
    <w:rsid w:val="00A75B7E"/>
    <w:rsid w:val="00A812B3"/>
    <w:rsid w:val="00AB3248"/>
    <w:rsid w:val="00AB731C"/>
    <w:rsid w:val="00AC103C"/>
    <w:rsid w:val="00AC7958"/>
    <w:rsid w:val="00AE45DB"/>
    <w:rsid w:val="00AE554A"/>
    <w:rsid w:val="00AE6360"/>
    <w:rsid w:val="00AE6B55"/>
    <w:rsid w:val="00AF7217"/>
    <w:rsid w:val="00B051B5"/>
    <w:rsid w:val="00B44DD5"/>
    <w:rsid w:val="00B57496"/>
    <w:rsid w:val="00B738AB"/>
    <w:rsid w:val="00B77C41"/>
    <w:rsid w:val="00B81669"/>
    <w:rsid w:val="00B907B5"/>
    <w:rsid w:val="00BA6DA0"/>
    <w:rsid w:val="00BC5961"/>
    <w:rsid w:val="00BC78C6"/>
    <w:rsid w:val="00BE0046"/>
    <w:rsid w:val="00BE6447"/>
    <w:rsid w:val="00C01D97"/>
    <w:rsid w:val="00C021AB"/>
    <w:rsid w:val="00C07F6B"/>
    <w:rsid w:val="00C11F78"/>
    <w:rsid w:val="00C2506B"/>
    <w:rsid w:val="00C37063"/>
    <w:rsid w:val="00C40AAB"/>
    <w:rsid w:val="00C52947"/>
    <w:rsid w:val="00C67367"/>
    <w:rsid w:val="00C846FE"/>
    <w:rsid w:val="00C92413"/>
    <w:rsid w:val="00C93F0C"/>
    <w:rsid w:val="00CA0FAC"/>
    <w:rsid w:val="00CA667A"/>
    <w:rsid w:val="00CC7B1C"/>
    <w:rsid w:val="00CE086C"/>
    <w:rsid w:val="00CE11F4"/>
    <w:rsid w:val="00CF7DA5"/>
    <w:rsid w:val="00D2315A"/>
    <w:rsid w:val="00D356F8"/>
    <w:rsid w:val="00D50FF0"/>
    <w:rsid w:val="00D66537"/>
    <w:rsid w:val="00D92BBC"/>
    <w:rsid w:val="00D93D0D"/>
    <w:rsid w:val="00DA589B"/>
    <w:rsid w:val="00DC7A9D"/>
    <w:rsid w:val="00DD1729"/>
    <w:rsid w:val="00DD3B24"/>
    <w:rsid w:val="00DD77F0"/>
    <w:rsid w:val="00DD7C30"/>
    <w:rsid w:val="00DE3AB8"/>
    <w:rsid w:val="00DF4DBC"/>
    <w:rsid w:val="00E45C31"/>
    <w:rsid w:val="00E5122E"/>
    <w:rsid w:val="00E5704B"/>
    <w:rsid w:val="00E85295"/>
    <w:rsid w:val="00EB1195"/>
    <w:rsid w:val="00EB4C88"/>
    <w:rsid w:val="00EB6372"/>
    <w:rsid w:val="00EC37E3"/>
    <w:rsid w:val="00EC5299"/>
    <w:rsid w:val="00ED3649"/>
    <w:rsid w:val="00EE0481"/>
    <w:rsid w:val="00EF426F"/>
    <w:rsid w:val="00F06F3B"/>
    <w:rsid w:val="00F13D85"/>
    <w:rsid w:val="00F25CC7"/>
    <w:rsid w:val="00F42EB9"/>
    <w:rsid w:val="00F523E6"/>
    <w:rsid w:val="00F5718C"/>
    <w:rsid w:val="00F609E1"/>
    <w:rsid w:val="00F61204"/>
    <w:rsid w:val="00F8486E"/>
    <w:rsid w:val="00F8709D"/>
    <w:rsid w:val="00F94E17"/>
    <w:rsid w:val="00FA30C8"/>
    <w:rsid w:val="00FA4212"/>
    <w:rsid w:val="00FB4899"/>
    <w:rsid w:val="00FB4EB0"/>
    <w:rsid w:val="00FE211E"/>
    <w:rsid w:val="00FE59C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1C029"/>
  <w15:docId w15:val="{AA3582CA-560D-429D-BD85-D874FF96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qFormat="1"/>
    <w:lsdException w:name="toc 2" w:semiHidden="1" w:uiPriority="2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B20F3"/>
    <w:pPr>
      <w:spacing w:after="160" w:line="259" w:lineRule="auto"/>
    </w:pPr>
    <w:rPr>
      <w:rFonts w:asciiTheme="minorHAnsi" w:eastAsiaTheme="minorHAnsi" w:hAnsiTheme="minorHAnsi" w:cstheme="minorBidi"/>
      <w:sz w:val="22"/>
      <w:szCs w:val="22"/>
    </w:rPr>
  </w:style>
  <w:style w:type="paragraph" w:styleId="Heading1">
    <w:name w:val="heading 1"/>
    <w:next w:val="Normal"/>
    <w:link w:val="Heading1Char"/>
    <w:autoRedefine/>
    <w:uiPriority w:val="1"/>
    <w:qFormat/>
    <w:rsid w:val="00031FD0"/>
    <w:pPr>
      <w:keepNext/>
      <w:outlineLvl w:val="0"/>
    </w:pPr>
    <w:rPr>
      <w:rFonts w:ascii="Arial" w:hAnsi="Arial" w:cs="Arial"/>
      <w:b/>
      <w:bCs/>
      <w:color w:val="231F20" w:themeColor="background1"/>
      <w:kern w:val="28"/>
      <w:sz w:val="80"/>
      <w:szCs w:val="32"/>
      <w14:ligatures w14:val="standardContextual"/>
    </w:rPr>
  </w:style>
  <w:style w:type="paragraph" w:styleId="Heading2">
    <w:name w:val="heading 2"/>
    <w:next w:val="Normal"/>
    <w:link w:val="Heading2Char"/>
    <w:autoRedefine/>
    <w:uiPriority w:val="2"/>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0C2447"/>
    <w:pPr>
      <w:spacing w:before="120" w:after="120" w:line="264" w:lineRule="auto"/>
      <w:outlineLvl w:val="2"/>
    </w:pPr>
    <w:rPr>
      <w:rFonts w:ascii="Arial Bold" w:hAnsi="Arial Bold" w:cs="Arial"/>
      <w:b/>
      <w:color w:val="005EB8" w:themeColor="text2"/>
      <w:kern w:val="28"/>
      <w:sz w:val="28"/>
      <w:szCs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C01D97"/>
    <w:pPr>
      <w:keepNext/>
      <w:keepLines/>
      <w:spacing w:before="12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4128E"/>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1"/>
    <w:rsid w:val="00031FD0"/>
    <w:rPr>
      <w:rFonts w:ascii="Arial" w:hAnsi="Arial" w:cs="Arial"/>
      <w:b/>
      <w:bCs/>
      <w:color w:val="231F20" w:themeColor="background1"/>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3"/>
    <w:rsid w:val="00AF7217"/>
    <w:rPr>
      <w:rFonts w:ascii="Arial Bold" w:hAnsi="Arial Bold" w:cs="Arial"/>
      <w:b/>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6"/>
    <w:qFormat/>
    <w:rsid w:val="007A1D0E"/>
    <w:pPr>
      <w:numPr>
        <w:numId w:val="1"/>
      </w:numPr>
      <w:autoSpaceDE w:val="0"/>
      <w:autoSpaceDN w:val="0"/>
      <w:adjustRightInd w:val="0"/>
      <w:spacing w:line="336" w:lineRule="auto"/>
      <w:ind w:left="340" w:hanging="340"/>
      <w:contextualSpacing/>
    </w:pPr>
    <w:rPr>
      <w:rFonts w:cs="FrutigerLTStd-Light"/>
    </w:rPr>
  </w:style>
  <w:style w:type="character" w:customStyle="1" w:styleId="BulletlistChar">
    <w:name w:val="Bullet list Char"/>
    <w:basedOn w:val="DefaultParagraphFont"/>
    <w:link w:val="Bulletlist"/>
    <w:uiPriority w:val="6"/>
    <w:rsid w:val="00AF7217"/>
    <w:rPr>
      <w:rFonts w:asciiTheme="minorHAnsi" w:eastAsiaTheme="minorHAnsi" w:hAnsiTheme="minorHAnsi" w:cs="FrutigerLTStd-Light"/>
      <w:sz w:val="22"/>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0005C7"/>
    <w:rPr>
      <w:rFonts w:asciiTheme="minorHAnsi" w:hAnsiTheme="minorHAnsi"/>
      <w:color w:val="003087" w:themeColor="accent1"/>
      <w:u w:val="non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1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Theme="minorHAnsi" w:eastAsiaTheme="minorHAnsi" w:hAnsiTheme="minorHAnsi" w:cstheme="minorBidi"/>
      <w:sz w:val="22"/>
      <w:szCs w:val="22"/>
    </w:rPr>
  </w:style>
  <w:style w:type="paragraph" w:styleId="TOC2">
    <w:name w:val="toc 2"/>
    <w:basedOn w:val="Normal"/>
    <w:next w:val="Normal"/>
    <w:uiPriority w:val="20"/>
    <w:qFormat/>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pPr>
    <w:rPr>
      <w:rFonts w:eastAsiaTheme="minorEastAsia"/>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23"/>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rsid w:val="00240B6E"/>
    <w:rPr>
      <w:rFonts w:ascii="Arial" w:hAnsi="Arial" w:cs="Arial"/>
      <w:color w:val="602050"/>
      <w:sz w:val="24"/>
    </w:rPr>
  </w:style>
  <w:style w:type="paragraph" w:customStyle="1" w:styleId="NOTESpurple">
    <w:name w:val="NOTES purple"/>
    <w:basedOn w:val="Normal"/>
    <w:next w:val="Normal"/>
    <w:link w:val="NOTESpurpleChar"/>
    <w:uiPriority w:val="25"/>
    <w:rsid w:val="00C37063"/>
    <w:pPr>
      <w:tabs>
        <w:tab w:val="right" w:pos="14580"/>
      </w:tabs>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pPr>
    <w:rPr>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AF7217"/>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paragraph" w:styleId="NormalWeb">
    <w:name w:val="Normal (Web)"/>
    <w:basedOn w:val="Normal"/>
    <w:uiPriority w:val="99"/>
    <w:unhideWhenUsed/>
    <w:rsid w:val="000B20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zmwehEGLEJ"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earch.northwest.nhs.uk/releasing-potential-a-series-of-one-day-worksho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ona.maxton1@n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bella.Gloster\OneDrive%20-%20Health%20Education%20England\Templates%20-%20NHSE\Short%20document%20template%201.dotx" TargetMode="External"/></Relationship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DAB8732D9F3418856D0D9676F2821" ma:contentTypeVersion="13" ma:contentTypeDescription="Create a new document." ma:contentTypeScope="" ma:versionID="b8380d43b613c3546f8f6d0a7f88db21">
  <xsd:schema xmlns:xsd="http://www.w3.org/2001/XMLSchema" xmlns:xs="http://www.w3.org/2001/XMLSchema" xmlns:p="http://schemas.microsoft.com/office/2006/metadata/properties" xmlns:ns2="f51a84ac-5ef7-4b0b-bd71-e269097bd152" xmlns:ns3="d1578f25-4d6e-4d4b-93b5-68c0610bc2f6" targetNamespace="http://schemas.microsoft.com/office/2006/metadata/properties" ma:root="true" ma:fieldsID="83b01e3544506da71653f769592a4a33" ns2:_="" ns3:_="">
    <xsd:import namespace="f51a84ac-5ef7-4b0b-bd71-e269097bd152"/>
    <xsd:import namespace="d1578f25-4d6e-4d4b-93b5-68c0610bc2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a84ac-5ef7-4b0b-bd71-e269097bd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78f25-4d6e-4d4b-93b5-68c0610bc2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09e931-96c1-4ec4-9308-05dd5fca9439}" ma:internalName="TaxCatchAll" ma:showField="CatchAllData" ma:web="d1578f25-4d6e-4d4b-93b5-68c0610bc2f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1a84ac-5ef7-4b0b-bd71-e269097bd152">
      <Terms xmlns="http://schemas.microsoft.com/office/infopath/2007/PartnerControls"/>
    </lcf76f155ced4ddcb4097134ff3c332f>
    <TaxCatchAll xmlns="d1578f25-4d6e-4d4b-93b5-68c0610bc2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66D7C-BEEE-4BE5-8032-8D90846CB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a84ac-5ef7-4b0b-bd71-e269097bd152"/>
    <ds:schemaRef ds:uri="d1578f25-4d6e-4d4b-93b5-68c0610bc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f51a84ac-5ef7-4b0b-bd71-e269097bd152"/>
    <ds:schemaRef ds:uri="d1578f25-4d6e-4d4b-93b5-68c0610bc2f6"/>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 document template 1</Template>
  <TotalTime>898</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document template 1</dc:title>
  <dc:subject/>
  <dc:creator>Annabella Gloster</dc:creator>
  <cp:keywords/>
  <cp:lastModifiedBy>Annabella Gloster</cp:lastModifiedBy>
  <cp:revision>17</cp:revision>
  <cp:lastPrinted>2016-07-14T17:27:00Z</cp:lastPrinted>
  <dcterms:created xsi:type="dcterms:W3CDTF">2023-07-18T15:43:00Z</dcterms:created>
  <dcterms:modified xsi:type="dcterms:W3CDTF">2023-07-19T07:01:00Z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0x010100D58DAB8732D9F3418856D0D9676F2821</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ies>
</file>