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6421" w14:textId="77777777" w:rsidR="00B46725" w:rsidRPr="00711E18" w:rsidRDefault="000A07DB" w:rsidP="000A3DF9">
      <w:pPr>
        <w:pStyle w:val="Title"/>
        <w:ind w:left="0"/>
        <w:rPr>
          <w:rFonts w:cstheme="majorHAnsi"/>
          <w:noProof/>
          <w:lang w:val="en-GB" w:eastAsia="en-GB"/>
        </w:rPr>
      </w:pPr>
      <w:r w:rsidRPr="00711E18">
        <w:rPr>
          <w:rFonts w:cstheme="majorHAnsi"/>
          <w:noProof/>
          <w:lang w:val="en-GB" w:eastAsia="en-GB"/>
        </w:rPr>
        <w:drawing>
          <wp:anchor distT="0" distB="0" distL="114300" distR="114300" simplePos="0" relativeHeight="251662336" behindDoc="0" locked="0" layoutInCell="1" allowOverlap="1" wp14:anchorId="05FABAD6" wp14:editId="7EDE60F5">
            <wp:simplePos x="0" y="0"/>
            <wp:positionH relativeFrom="column">
              <wp:posOffset>4864100</wp:posOffset>
            </wp:positionH>
            <wp:positionV relativeFrom="paragraph">
              <wp:posOffset>0</wp:posOffset>
            </wp:positionV>
            <wp:extent cx="1464945" cy="929640"/>
            <wp:effectExtent l="0" t="0" r="1905" b="3810"/>
            <wp:wrapThrough wrapText="bothSides">
              <wp:wrapPolygon edited="0">
                <wp:start x="0" y="0"/>
                <wp:lineTo x="0" y="21246"/>
                <wp:lineTo x="21347" y="21246"/>
                <wp:lineTo x="2134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png"/>
                    <pic:cNvPicPr/>
                  </pic:nvPicPr>
                  <pic:blipFill>
                    <a:blip r:embed="rId11">
                      <a:extLst>
                        <a:ext uri="{28A0092B-C50C-407E-A947-70E740481C1C}">
                          <a14:useLocalDpi xmlns:a14="http://schemas.microsoft.com/office/drawing/2010/main" val="0"/>
                        </a:ext>
                      </a:extLst>
                    </a:blip>
                    <a:stretch>
                      <a:fillRect/>
                    </a:stretch>
                  </pic:blipFill>
                  <pic:spPr>
                    <a:xfrm>
                      <a:off x="0" y="0"/>
                      <a:ext cx="1464945" cy="929640"/>
                    </a:xfrm>
                    <a:prstGeom prst="rect">
                      <a:avLst/>
                    </a:prstGeom>
                  </pic:spPr>
                </pic:pic>
              </a:graphicData>
            </a:graphic>
            <wp14:sizeRelH relativeFrom="page">
              <wp14:pctWidth>0</wp14:pctWidth>
            </wp14:sizeRelH>
            <wp14:sizeRelV relativeFrom="page">
              <wp14:pctHeight>0</wp14:pctHeight>
            </wp14:sizeRelV>
          </wp:anchor>
        </w:drawing>
      </w:r>
      <w:r w:rsidR="00BF49C9" w:rsidRPr="00711E18">
        <w:rPr>
          <w:rFonts w:cstheme="majorHAnsi"/>
          <w:noProof/>
          <w:lang w:val="en-GB" w:eastAsia="en-GB"/>
        </w:rPr>
        <w:t xml:space="preserve">Primary Care </w:t>
      </w:r>
      <w:r w:rsidR="000A3DF9">
        <w:rPr>
          <w:rFonts w:cstheme="majorHAnsi"/>
          <w:noProof/>
          <w:lang w:val="en-GB" w:eastAsia="en-GB"/>
        </w:rPr>
        <w:t xml:space="preserve">Mental Health </w:t>
      </w:r>
      <w:r w:rsidR="00BF49C9" w:rsidRPr="00711E18">
        <w:rPr>
          <w:rFonts w:cstheme="majorHAnsi"/>
          <w:noProof/>
          <w:lang w:val="en-GB" w:eastAsia="en-GB"/>
        </w:rPr>
        <w:t xml:space="preserve">Practitioner Handbook </w:t>
      </w:r>
    </w:p>
    <w:p w14:paraId="73002345" w14:textId="77777777" w:rsidR="00711E18" w:rsidRDefault="000C3E9D" w:rsidP="00BF49C9">
      <w:pPr>
        <w:pStyle w:val="Title"/>
        <w:ind w:left="0"/>
        <w:rPr>
          <w:rFonts w:cstheme="majorHAnsi"/>
          <w:noProof/>
          <w:lang w:val="en-GB" w:eastAsia="en-GB"/>
        </w:rPr>
      </w:pPr>
      <w:r>
        <w:rPr>
          <w:rFonts w:cstheme="majorHAnsi"/>
          <w:noProof/>
          <w:lang w:val="en-GB" w:eastAsia="en-GB"/>
        </w:rPr>
        <w:t>Lancashire and South Cumbria</w:t>
      </w:r>
    </w:p>
    <w:p w14:paraId="675613BD" w14:textId="77777777" w:rsidR="000A3DF9" w:rsidRDefault="000A3DF9" w:rsidP="00BF49C9">
      <w:pPr>
        <w:pStyle w:val="Title"/>
        <w:ind w:left="0"/>
        <w:rPr>
          <w:rFonts w:cstheme="majorHAnsi"/>
          <w:noProof/>
          <w:lang w:val="en-GB" w:eastAsia="en-GB"/>
        </w:rPr>
      </w:pPr>
    </w:p>
    <w:p w14:paraId="6C40154C" w14:textId="77777777" w:rsidR="000A3DF9" w:rsidRPr="000A3DF9" w:rsidRDefault="000A3DF9" w:rsidP="00BF49C9">
      <w:pPr>
        <w:pStyle w:val="Title"/>
        <w:ind w:left="0"/>
        <w:rPr>
          <w:rFonts w:cstheme="majorHAnsi"/>
          <w:sz w:val="44"/>
        </w:rPr>
      </w:pPr>
      <w:r>
        <w:rPr>
          <w:rFonts w:cstheme="majorHAnsi"/>
          <w:noProof/>
          <w:sz w:val="44"/>
          <w:lang w:val="en-GB" w:eastAsia="en-GB"/>
        </w:rPr>
        <w:t>Funded via ARRS scheme</w:t>
      </w:r>
    </w:p>
    <w:sdt>
      <w:sdtPr>
        <w:rPr>
          <w:rFonts w:asciiTheme="minorHAnsi" w:eastAsiaTheme="minorEastAsia" w:hAnsiTheme="minorHAnsi" w:cstheme="majorHAnsi"/>
          <w:b w:val="0"/>
          <w:bCs w:val="0"/>
          <w:caps w:val="0"/>
          <w:noProof/>
          <w:color w:val="auto"/>
          <w:sz w:val="24"/>
          <w:szCs w:val="24"/>
        </w:rPr>
        <w:id w:val="1757395274"/>
        <w:docPartObj>
          <w:docPartGallery w:val="Table of Contents"/>
          <w:docPartUnique/>
        </w:docPartObj>
      </w:sdtPr>
      <w:sdtEndPr>
        <w:rPr>
          <w:rFonts w:asciiTheme="majorHAnsi" w:eastAsia="Times New Roman" w:hAnsiTheme="majorHAnsi"/>
          <w:b/>
          <w:bCs/>
          <w:caps/>
        </w:rPr>
      </w:sdtEndPr>
      <w:sdtContent>
        <w:p w14:paraId="717DE411" w14:textId="77777777" w:rsidR="00BF49C9" w:rsidRPr="00533F47" w:rsidRDefault="00BF49C9" w:rsidP="009773C9">
          <w:pPr>
            <w:pStyle w:val="TOCHeading"/>
            <w:shd w:val="clear" w:color="auto" w:fill="0070C0"/>
            <w:rPr>
              <w:rFonts w:cstheme="majorHAnsi"/>
              <w:sz w:val="24"/>
              <w:szCs w:val="24"/>
            </w:rPr>
          </w:pPr>
          <w:r w:rsidRPr="00533F47">
            <w:rPr>
              <w:rFonts w:cstheme="majorHAnsi"/>
              <w:sz w:val="24"/>
              <w:szCs w:val="24"/>
            </w:rPr>
            <w:t>Contents</w:t>
          </w:r>
        </w:p>
        <w:p w14:paraId="05A349E7" w14:textId="77777777" w:rsidR="0067291C" w:rsidRDefault="0067291C">
          <w:pPr>
            <w:pStyle w:val="TOC1"/>
          </w:pPr>
          <w:r>
            <w:t>Primary care mental health practitioners in Lancashire and SOuth Cumbria………………………………………………………………………….3</w:t>
          </w:r>
        </w:p>
        <w:p w14:paraId="6456E1C8" w14:textId="77777777" w:rsidR="000047A3" w:rsidRDefault="0067291C" w:rsidP="0067291C">
          <w:pPr>
            <w:rPr>
              <w:rFonts w:ascii="Arial" w:hAnsi="Arial" w:cs="Arial"/>
              <w:sz w:val="24"/>
              <w:szCs w:val="24"/>
            </w:rPr>
          </w:pPr>
          <w:r>
            <w:t xml:space="preserve">     </w:t>
          </w:r>
          <w:r w:rsidRPr="0067291C">
            <w:rPr>
              <w:rFonts w:ascii="Arial" w:hAnsi="Arial" w:cs="Arial"/>
              <w:sz w:val="24"/>
              <w:szCs w:val="24"/>
            </w:rPr>
            <w:t>A</w:t>
          </w:r>
          <w:r w:rsidR="000047A3">
            <w:rPr>
              <w:rFonts w:ascii="Arial" w:hAnsi="Arial" w:cs="Arial"/>
              <w:sz w:val="24"/>
              <w:szCs w:val="24"/>
            </w:rPr>
            <w:t>im</w:t>
          </w:r>
        </w:p>
        <w:p w14:paraId="74209EB4" w14:textId="77777777" w:rsidR="0067291C" w:rsidRDefault="000047A3" w:rsidP="0067291C">
          <w:r>
            <w:rPr>
              <w:rFonts w:ascii="Arial" w:hAnsi="Arial" w:cs="Arial"/>
              <w:sz w:val="24"/>
              <w:szCs w:val="24"/>
            </w:rPr>
            <w:t xml:space="preserve">    PCN Team Objectives </w:t>
          </w:r>
          <w:r w:rsidR="0067291C">
            <w:tab/>
          </w:r>
        </w:p>
        <w:p w14:paraId="2275528F" w14:textId="77777777" w:rsidR="00AA4BA1" w:rsidRPr="00327FA3" w:rsidRDefault="0067291C" w:rsidP="0067291C">
          <w:pPr>
            <w:rPr>
              <w:b/>
              <w:bCs/>
              <w:caps/>
              <w:lang w:val="en-GB" w:eastAsia="en-GB"/>
            </w:rPr>
          </w:pPr>
          <w:r>
            <w:rPr>
              <w:rFonts w:ascii="Arial" w:hAnsi="Arial" w:cs="Arial"/>
              <w:b/>
              <w:sz w:val="24"/>
              <w:szCs w:val="24"/>
            </w:rPr>
            <w:t>OUR ORGANISATION……………………………………………………………………….4</w:t>
          </w:r>
          <w:r w:rsidR="00BF49C9" w:rsidRPr="008D489C">
            <w:fldChar w:fldCharType="begin"/>
          </w:r>
          <w:r w:rsidR="00BF49C9" w:rsidRPr="008D489C">
            <w:instrText xml:space="preserve"> TOC \o "1-3" \h \z \u </w:instrText>
          </w:r>
          <w:r w:rsidR="00BF49C9" w:rsidRPr="008D489C">
            <w:fldChar w:fldCharType="separate"/>
          </w:r>
        </w:p>
        <w:p w14:paraId="09ECF279" w14:textId="77777777" w:rsidR="00AA4BA1" w:rsidRPr="00327FA3" w:rsidRDefault="006114B6">
          <w:pPr>
            <w:pStyle w:val="TOC1"/>
            <w:rPr>
              <w:rFonts w:eastAsiaTheme="minorEastAsia"/>
              <w:b w:val="0"/>
              <w:bCs w:val="0"/>
              <w:caps w:val="0"/>
              <w:lang w:val="en-GB" w:eastAsia="en-GB"/>
            </w:rPr>
          </w:pPr>
          <w:hyperlink w:anchor="_Toc141440338" w:history="1">
            <w:r w:rsidR="00AA4BA1" w:rsidRPr="00327FA3">
              <w:rPr>
                <w:rStyle w:val="Hyperlink"/>
              </w:rPr>
              <w:t>The Team</w:t>
            </w:r>
            <w:r w:rsidR="00AA4BA1" w:rsidRPr="00327FA3">
              <w:rPr>
                <w:webHidden/>
              </w:rPr>
              <w:tab/>
            </w:r>
          </w:hyperlink>
          <w:r w:rsidR="0067291C">
            <w:t>5</w:t>
          </w:r>
        </w:p>
        <w:p w14:paraId="621EBA1C" w14:textId="77777777" w:rsidR="00AA4BA1" w:rsidRPr="00327FA3" w:rsidRDefault="006114B6">
          <w:pPr>
            <w:pStyle w:val="TOC1"/>
            <w:rPr>
              <w:rFonts w:eastAsiaTheme="minorEastAsia"/>
              <w:b w:val="0"/>
              <w:bCs w:val="0"/>
              <w:caps w:val="0"/>
              <w:lang w:val="en-GB" w:eastAsia="en-GB"/>
            </w:rPr>
          </w:pPr>
          <w:hyperlink w:anchor="_Toc141440339" w:history="1">
            <w:r w:rsidR="00AA4BA1" w:rsidRPr="00327FA3">
              <w:rPr>
                <w:rStyle w:val="Hyperlink"/>
              </w:rPr>
              <w:t>The Base – Our Office</w:t>
            </w:r>
            <w:r w:rsidR="00AA4BA1" w:rsidRPr="00327FA3">
              <w:rPr>
                <w:webHidden/>
              </w:rPr>
              <w:tab/>
            </w:r>
          </w:hyperlink>
          <w:r w:rsidR="0067291C">
            <w:t>6</w:t>
          </w:r>
        </w:p>
        <w:p w14:paraId="4FD6C02D"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0" w:history="1">
            <w:r w:rsidR="00AA4BA1" w:rsidRPr="00327FA3">
              <w:rPr>
                <w:rStyle w:val="Hyperlink"/>
                <w:rFonts w:asciiTheme="majorHAnsi" w:hAnsiTheme="majorHAnsi" w:cstheme="majorHAnsi"/>
                <w:noProof/>
                <w:sz w:val="24"/>
                <w:szCs w:val="24"/>
              </w:rPr>
              <w:t>Address</w:t>
            </w:r>
          </w:hyperlink>
        </w:p>
        <w:p w14:paraId="7C976FC9"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1" w:history="1">
            <w:r w:rsidR="00AA4BA1" w:rsidRPr="00327FA3">
              <w:rPr>
                <w:rStyle w:val="Hyperlink"/>
                <w:rFonts w:asciiTheme="majorHAnsi" w:hAnsiTheme="majorHAnsi" w:cstheme="majorHAnsi"/>
                <w:noProof/>
                <w:sz w:val="24"/>
                <w:szCs w:val="24"/>
              </w:rPr>
              <w:t>Contact</w:t>
            </w:r>
          </w:hyperlink>
        </w:p>
        <w:p w14:paraId="58A8725F"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2" w:history="1">
            <w:r w:rsidR="00AA4BA1" w:rsidRPr="00327FA3">
              <w:rPr>
                <w:rStyle w:val="Hyperlink"/>
                <w:rFonts w:asciiTheme="majorHAnsi" w:hAnsiTheme="majorHAnsi" w:cstheme="majorHAnsi"/>
                <w:noProof/>
                <w:sz w:val="24"/>
                <w:szCs w:val="24"/>
              </w:rPr>
              <w:t>Facilities</w:t>
            </w:r>
          </w:hyperlink>
        </w:p>
        <w:p w14:paraId="51388632"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3" w:history="1">
            <w:r w:rsidR="00AA4BA1" w:rsidRPr="00327FA3">
              <w:rPr>
                <w:rStyle w:val="Hyperlink"/>
                <w:rFonts w:asciiTheme="majorHAnsi" w:hAnsiTheme="majorHAnsi" w:cstheme="majorHAnsi"/>
                <w:noProof/>
                <w:sz w:val="24"/>
                <w:szCs w:val="24"/>
              </w:rPr>
              <w:t>Access</w:t>
            </w:r>
          </w:hyperlink>
        </w:p>
        <w:p w14:paraId="00810449"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4" w:history="1">
            <w:r w:rsidR="00AA4BA1" w:rsidRPr="00327FA3">
              <w:rPr>
                <w:rStyle w:val="Hyperlink"/>
                <w:rFonts w:asciiTheme="majorHAnsi" w:hAnsiTheme="majorHAnsi" w:cstheme="majorHAnsi"/>
                <w:noProof/>
                <w:sz w:val="24"/>
                <w:szCs w:val="24"/>
              </w:rPr>
              <w:t>Dress code</w:t>
            </w:r>
          </w:hyperlink>
        </w:p>
        <w:p w14:paraId="708E0902"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5" w:history="1">
            <w:r w:rsidR="00AA4BA1" w:rsidRPr="00327FA3">
              <w:rPr>
                <w:rStyle w:val="Hyperlink"/>
                <w:rFonts w:asciiTheme="majorHAnsi" w:hAnsiTheme="majorHAnsi" w:cstheme="majorHAnsi"/>
                <w:noProof/>
                <w:sz w:val="24"/>
                <w:szCs w:val="24"/>
              </w:rPr>
              <w:t>Smoking</w:t>
            </w:r>
          </w:hyperlink>
        </w:p>
        <w:p w14:paraId="13FC7D2E"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6" w:history="1">
            <w:r w:rsidR="00AA4BA1" w:rsidRPr="00327FA3">
              <w:rPr>
                <w:rStyle w:val="Hyperlink"/>
                <w:rFonts w:asciiTheme="majorHAnsi" w:hAnsiTheme="majorHAnsi" w:cstheme="majorHAnsi"/>
                <w:noProof/>
                <w:sz w:val="24"/>
                <w:szCs w:val="24"/>
              </w:rPr>
              <w:t>Work station</w:t>
            </w:r>
            <w:r w:rsidR="001E694F">
              <w:rPr>
                <w:rStyle w:val="Hyperlink"/>
                <w:rFonts w:asciiTheme="majorHAnsi" w:hAnsiTheme="majorHAnsi" w:cstheme="majorHAnsi"/>
                <w:noProof/>
                <w:sz w:val="24"/>
                <w:szCs w:val="24"/>
              </w:rPr>
              <w:t>s</w:t>
            </w:r>
          </w:hyperlink>
        </w:p>
        <w:p w14:paraId="585AF87E"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7" w:history="1">
            <w:r w:rsidR="00AA4BA1" w:rsidRPr="00327FA3">
              <w:rPr>
                <w:rStyle w:val="Hyperlink"/>
                <w:rFonts w:asciiTheme="majorHAnsi" w:hAnsiTheme="majorHAnsi" w:cstheme="majorHAnsi"/>
                <w:noProof/>
                <w:sz w:val="24"/>
                <w:szCs w:val="24"/>
              </w:rPr>
              <w:t>Fire procedure</w:t>
            </w:r>
          </w:hyperlink>
        </w:p>
        <w:p w14:paraId="34FBEF1D"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48" w:history="1">
            <w:r w:rsidR="00AA4BA1" w:rsidRPr="00327FA3">
              <w:rPr>
                <w:rStyle w:val="Hyperlink"/>
                <w:rFonts w:asciiTheme="majorHAnsi" w:hAnsiTheme="majorHAnsi" w:cstheme="majorHAnsi"/>
                <w:noProof/>
                <w:sz w:val="24"/>
                <w:szCs w:val="24"/>
              </w:rPr>
              <w:t>Lone working</w:t>
            </w:r>
          </w:hyperlink>
        </w:p>
        <w:p w14:paraId="4010F03F" w14:textId="77777777" w:rsidR="00AA4BA1" w:rsidRPr="00327FA3" w:rsidRDefault="006114B6">
          <w:pPr>
            <w:pStyle w:val="TOC1"/>
            <w:rPr>
              <w:rFonts w:eastAsiaTheme="minorEastAsia"/>
              <w:b w:val="0"/>
              <w:bCs w:val="0"/>
              <w:caps w:val="0"/>
              <w:lang w:val="en-GB" w:eastAsia="en-GB"/>
            </w:rPr>
          </w:pPr>
          <w:hyperlink w:anchor="_Toc141440349" w:history="1">
            <w:r w:rsidR="00AA4BA1" w:rsidRPr="00327FA3">
              <w:rPr>
                <w:rStyle w:val="Hyperlink"/>
              </w:rPr>
              <w:t>Roles and repsonsibilities</w:t>
            </w:r>
            <w:r w:rsidR="00AA4BA1" w:rsidRPr="00327FA3">
              <w:rPr>
                <w:webHidden/>
              </w:rPr>
              <w:tab/>
            </w:r>
          </w:hyperlink>
          <w:r w:rsidR="000F14E8">
            <w:t>8</w:t>
          </w:r>
        </w:p>
        <w:p w14:paraId="64DD6A04"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0" w:history="1">
            <w:r w:rsidR="00AA4BA1" w:rsidRPr="00327FA3">
              <w:rPr>
                <w:rStyle w:val="Hyperlink"/>
                <w:rFonts w:asciiTheme="majorHAnsi" w:hAnsiTheme="majorHAnsi" w:cstheme="majorHAnsi"/>
                <w:noProof/>
                <w:sz w:val="24"/>
                <w:szCs w:val="24"/>
              </w:rPr>
              <w:t>LSCFT- employing body</w:t>
            </w:r>
          </w:hyperlink>
        </w:p>
        <w:p w14:paraId="1D390016"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1" w:history="1">
            <w:r w:rsidR="00AA4BA1" w:rsidRPr="00327FA3">
              <w:rPr>
                <w:rStyle w:val="Hyperlink"/>
                <w:rFonts w:asciiTheme="majorHAnsi" w:hAnsiTheme="majorHAnsi" w:cstheme="majorHAnsi"/>
                <w:noProof/>
                <w:sz w:val="24"/>
                <w:szCs w:val="24"/>
              </w:rPr>
              <w:t>PCN - delivery location</w:t>
            </w:r>
          </w:hyperlink>
        </w:p>
        <w:p w14:paraId="2EC4FD4C"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2" w:history="1">
            <w:r w:rsidR="00AA4BA1" w:rsidRPr="00327FA3">
              <w:rPr>
                <w:rStyle w:val="Hyperlink"/>
                <w:rFonts w:asciiTheme="majorHAnsi" w:hAnsiTheme="majorHAnsi" w:cstheme="majorHAnsi"/>
                <w:noProof/>
                <w:sz w:val="24"/>
                <w:szCs w:val="24"/>
              </w:rPr>
              <w:t>LSCFT &amp; PCN – Joint responsibilities</w:t>
            </w:r>
          </w:hyperlink>
        </w:p>
        <w:p w14:paraId="56361404" w14:textId="77777777" w:rsidR="00AA4BA1" w:rsidRPr="00327FA3" w:rsidRDefault="006114B6">
          <w:pPr>
            <w:pStyle w:val="TOC1"/>
            <w:rPr>
              <w:rFonts w:eastAsiaTheme="minorEastAsia"/>
              <w:b w:val="0"/>
              <w:bCs w:val="0"/>
              <w:caps w:val="0"/>
              <w:lang w:val="en-GB" w:eastAsia="en-GB"/>
            </w:rPr>
          </w:pPr>
          <w:hyperlink w:anchor="_Toc141440353" w:history="1">
            <w:r w:rsidR="00AA4BA1" w:rsidRPr="00327FA3">
              <w:rPr>
                <w:rStyle w:val="Hyperlink"/>
              </w:rPr>
              <w:t>HR mANAGEMENT</w:t>
            </w:r>
            <w:r w:rsidR="00AA4BA1" w:rsidRPr="00327FA3">
              <w:rPr>
                <w:webHidden/>
              </w:rPr>
              <w:tab/>
            </w:r>
          </w:hyperlink>
          <w:r w:rsidR="000F14E8">
            <w:t>10</w:t>
          </w:r>
        </w:p>
        <w:p w14:paraId="73AABB43"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4" w:history="1">
            <w:r w:rsidR="00AA4BA1" w:rsidRPr="00327FA3">
              <w:rPr>
                <w:rStyle w:val="Hyperlink"/>
                <w:rFonts w:asciiTheme="majorHAnsi" w:hAnsiTheme="majorHAnsi" w:cstheme="majorHAnsi"/>
                <w:noProof/>
                <w:sz w:val="24"/>
                <w:szCs w:val="24"/>
              </w:rPr>
              <w:t>Sickness</w:t>
            </w:r>
          </w:hyperlink>
        </w:p>
        <w:p w14:paraId="77DEE310"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5" w:history="1">
            <w:r w:rsidR="00AA4BA1" w:rsidRPr="00327FA3">
              <w:rPr>
                <w:rStyle w:val="Hyperlink"/>
                <w:rFonts w:asciiTheme="majorHAnsi" w:hAnsiTheme="majorHAnsi" w:cstheme="majorHAnsi"/>
                <w:noProof/>
                <w:sz w:val="24"/>
                <w:szCs w:val="24"/>
              </w:rPr>
              <w:t>Annual leave</w:t>
            </w:r>
          </w:hyperlink>
        </w:p>
        <w:p w14:paraId="3CB9C20B"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6" w:history="1">
            <w:r w:rsidR="00AA4BA1" w:rsidRPr="00327FA3">
              <w:rPr>
                <w:rStyle w:val="Hyperlink"/>
                <w:rFonts w:asciiTheme="majorHAnsi" w:hAnsiTheme="majorHAnsi" w:cstheme="majorHAnsi"/>
                <w:noProof/>
                <w:sz w:val="24"/>
                <w:szCs w:val="24"/>
              </w:rPr>
              <w:t>Flexible working</w:t>
            </w:r>
          </w:hyperlink>
        </w:p>
        <w:p w14:paraId="3D55E2C2"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7" w:history="1">
            <w:r w:rsidR="00AA4BA1" w:rsidRPr="00327FA3">
              <w:rPr>
                <w:rStyle w:val="Hyperlink"/>
                <w:rFonts w:asciiTheme="majorHAnsi" w:hAnsiTheme="majorHAnsi" w:cstheme="majorHAnsi"/>
                <w:noProof/>
                <w:sz w:val="24"/>
                <w:szCs w:val="24"/>
              </w:rPr>
              <w:t>Performance management</w:t>
            </w:r>
          </w:hyperlink>
        </w:p>
        <w:p w14:paraId="22E90040"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8" w:history="1">
            <w:r w:rsidR="00AA4BA1" w:rsidRPr="00327FA3">
              <w:rPr>
                <w:rStyle w:val="Hyperlink"/>
                <w:rFonts w:asciiTheme="majorHAnsi" w:hAnsiTheme="majorHAnsi" w:cstheme="majorHAnsi"/>
                <w:noProof/>
                <w:sz w:val="24"/>
                <w:szCs w:val="24"/>
              </w:rPr>
              <w:t>Mileage claims</w:t>
            </w:r>
          </w:hyperlink>
        </w:p>
        <w:p w14:paraId="5FBB4D92"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59" w:history="1">
            <w:r w:rsidR="00AA4BA1" w:rsidRPr="00327FA3">
              <w:rPr>
                <w:rStyle w:val="Hyperlink"/>
                <w:rFonts w:asciiTheme="majorHAnsi" w:hAnsiTheme="majorHAnsi" w:cstheme="majorHAnsi"/>
                <w:noProof/>
                <w:sz w:val="24"/>
                <w:szCs w:val="24"/>
              </w:rPr>
              <w:t>Pregnancy</w:t>
            </w:r>
          </w:hyperlink>
        </w:p>
        <w:p w14:paraId="2F9BCE54"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0" w:history="1">
            <w:r w:rsidR="00AA4BA1" w:rsidRPr="00327FA3">
              <w:rPr>
                <w:rStyle w:val="Hyperlink"/>
                <w:rFonts w:asciiTheme="majorHAnsi" w:hAnsiTheme="majorHAnsi" w:cstheme="majorHAnsi"/>
                <w:noProof/>
                <w:sz w:val="24"/>
                <w:szCs w:val="24"/>
              </w:rPr>
              <w:t>Coronial requests</w:t>
            </w:r>
          </w:hyperlink>
        </w:p>
        <w:p w14:paraId="074742C3" w14:textId="77777777" w:rsidR="00AA4BA1" w:rsidRPr="00327FA3" w:rsidRDefault="006114B6">
          <w:pPr>
            <w:pStyle w:val="TOC1"/>
            <w:rPr>
              <w:rFonts w:eastAsiaTheme="minorEastAsia"/>
              <w:b w:val="0"/>
              <w:bCs w:val="0"/>
              <w:caps w:val="0"/>
              <w:lang w:val="en-GB" w:eastAsia="en-GB"/>
            </w:rPr>
          </w:pPr>
          <w:hyperlink w:anchor="_Toc141440361" w:history="1">
            <w:r w:rsidR="00AA4BA1" w:rsidRPr="00327FA3">
              <w:rPr>
                <w:rStyle w:val="Hyperlink"/>
              </w:rPr>
              <w:t>IT Information</w:t>
            </w:r>
            <w:r w:rsidR="00AA4BA1" w:rsidRPr="00327FA3">
              <w:rPr>
                <w:webHidden/>
              </w:rPr>
              <w:tab/>
            </w:r>
            <w:r w:rsidR="00593B00">
              <w:rPr>
                <w:webHidden/>
              </w:rPr>
              <w:t>1</w:t>
            </w:r>
          </w:hyperlink>
          <w:r w:rsidR="000F14E8">
            <w:t>2</w:t>
          </w:r>
        </w:p>
        <w:p w14:paraId="53D8E8F0"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2" w:history="1">
            <w:r w:rsidR="00AA4BA1" w:rsidRPr="00327FA3">
              <w:rPr>
                <w:rStyle w:val="Hyperlink"/>
                <w:rFonts w:asciiTheme="majorHAnsi" w:hAnsiTheme="majorHAnsi" w:cstheme="majorHAnsi"/>
                <w:noProof/>
                <w:sz w:val="24"/>
                <w:szCs w:val="24"/>
              </w:rPr>
              <w:t>IT account at LCSFT</w:t>
            </w:r>
          </w:hyperlink>
        </w:p>
        <w:p w14:paraId="436D1E92"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3" w:history="1">
            <w:r w:rsidR="00AA4BA1" w:rsidRPr="00327FA3">
              <w:rPr>
                <w:rStyle w:val="Hyperlink"/>
                <w:rFonts w:asciiTheme="majorHAnsi" w:hAnsiTheme="majorHAnsi" w:cstheme="majorHAnsi"/>
                <w:noProof/>
                <w:sz w:val="24"/>
                <w:szCs w:val="24"/>
              </w:rPr>
              <w:t>ESR/PDR in LCSFT</w:t>
            </w:r>
          </w:hyperlink>
        </w:p>
        <w:p w14:paraId="4C3AA9A5"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4" w:history="1">
            <w:r w:rsidR="00AA4BA1" w:rsidRPr="00327FA3">
              <w:rPr>
                <w:rStyle w:val="Hyperlink"/>
                <w:rFonts w:asciiTheme="majorHAnsi" w:hAnsiTheme="majorHAnsi" w:cstheme="majorHAnsi"/>
                <w:noProof/>
                <w:sz w:val="24"/>
                <w:szCs w:val="24"/>
              </w:rPr>
              <w:t>LSCFT clinical records</w:t>
            </w:r>
          </w:hyperlink>
        </w:p>
        <w:p w14:paraId="018AFA48"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5" w:history="1">
            <w:r w:rsidR="00AA4BA1" w:rsidRPr="00327FA3">
              <w:rPr>
                <w:rStyle w:val="Hyperlink"/>
                <w:rFonts w:asciiTheme="majorHAnsi" w:hAnsiTheme="majorHAnsi" w:cstheme="majorHAnsi"/>
                <w:noProof/>
                <w:sz w:val="24"/>
                <w:szCs w:val="24"/>
              </w:rPr>
              <w:t>PCN clinical records</w:t>
            </w:r>
          </w:hyperlink>
        </w:p>
        <w:p w14:paraId="4BB05FBE"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6" w:history="1">
            <w:r w:rsidR="00AA4BA1" w:rsidRPr="00327FA3">
              <w:rPr>
                <w:rStyle w:val="Hyperlink"/>
                <w:rFonts w:asciiTheme="majorHAnsi" w:hAnsiTheme="majorHAnsi" w:cstheme="majorHAnsi"/>
                <w:noProof/>
                <w:sz w:val="24"/>
                <w:szCs w:val="24"/>
              </w:rPr>
              <w:t>Reporting incidents in LCSFT</w:t>
            </w:r>
          </w:hyperlink>
        </w:p>
        <w:p w14:paraId="4855CFB8"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7" w:history="1">
            <w:r w:rsidR="00AA4BA1" w:rsidRPr="00327FA3">
              <w:rPr>
                <w:rStyle w:val="Hyperlink"/>
                <w:rFonts w:asciiTheme="majorHAnsi" w:hAnsiTheme="majorHAnsi" w:cstheme="majorHAnsi"/>
                <w:noProof/>
                <w:sz w:val="24"/>
                <w:szCs w:val="24"/>
              </w:rPr>
              <w:t>Reporting incidents in PCN</w:t>
            </w:r>
          </w:hyperlink>
        </w:p>
        <w:p w14:paraId="1F0EA707" w14:textId="77777777" w:rsidR="00AA4BA1" w:rsidRPr="00327FA3" w:rsidRDefault="006114B6">
          <w:pPr>
            <w:pStyle w:val="TOC1"/>
            <w:rPr>
              <w:rFonts w:eastAsiaTheme="minorEastAsia"/>
              <w:b w:val="0"/>
              <w:bCs w:val="0"/>
              <w:caps w:val="0"/>
              <w:lang w:val="en-GB" w:eastAsia="en-GB"/>
            </w:rPr>
          </w:pPr>
          <w:hyperlink w:anchor="_Toc141440368" w:history="1">
            <w:r w:rsidR="00AA4BA1" w:rsidRPr="00327FA3">
              <w:rPr>
                <w:rStyle w:val="Hyperlink"/>
              </w:rPr>
              <w:t>MENTAL HEALTH Practitioners IN PRIMARY CARE SCOPE OF PRACTICE</w:t>
            </w:r>
            <w:r w:rsidR="00AA4BA1" w:rsidRPr="00327FA3">
              <w:rPr>
                <w:webHidden/>
              </w:rPr>
              <w:tab/>
            </w:r>
            <w:r w:rsidR="00593B00">
              <w:rPr>
                <w:webHidden/>
              </w:rPr>
              <w:t>1</w:t>
            </w:r>
          </w:hyperlink>
          <w:r w:rsidR="000F14E8">
            <w:t>4</w:t>
          </w:r>
        </w:p>
        <w:p w14:paraId="102A8193"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69" w:history="1">
            <w:r w:rsidR="00AA4BA1" w:rsidRPr="00327FA3">
              <w:rPr>
                <w:rStyle w:val="Hyperlink"/>
                <w:rFonts w:asciiTheme="majorHAnsi" w:hAnsiTheme="majorHAnsi" w:cstheme="majorHAnsi"/>
                <w:noProof/>
                <w:sz w:val="24"/>
                <w:szCs w:val="24"/>
              </w:rPr>
              <w:t>Job Planning - Guiding Principles</w:t>
            </w:r>
          </w:hyperlink>
        </w:p>
        <w:p w14:paraId="49B9A990" w14:textId="77777777" w:rsidR="00AA4BA1" w:rsidRPr="000F14E8" w:rsidRDefault="006114B6" w:rsidP="000F14E8">
          <w:pPr>
            <w:pStyle w:val="TOC1"/>
            <w:rPr>
              <w:rFonts w:eastAsiaTheme="minorEastAsia"/>
              <w:b w:val="0"/>
              <w:bCs w:val="0"/>
              <w:caps w:val="0"/>
              <w:lang w:val="en-GB" w:eastAsia="en-GB"/>
            </w:rPr>
          </w:pPr>
          <w:hyperlink w:anchor="_Toc141440370" w:history="1">
            <w:r w:rsidR="00AA4BA1" w:rsidRPr="00327FA3">
              <w:rPr>
                <w:rStyle w:val="Hyperlink"/>
              </w:rPr>
              <w:t>Clinical delivery options for mental health practitioners in lancashire and south cumbria</w:t>
            </w:r>
            <w:r w:rsidR="00AA4BA1" w:rsidRPr="00327FA3">
              <w:rPr>
                <w:webHidden/>
              </w:rPr>
              <w:tab/>
            </w:r>
            <w:r w:rsidR="00593B00">
              <w:rPr>
                <w:webHidden/>
              </w:rPr>
              <w:t>1</w:t>
            </w:r>
          </w:hyperlink>
          <w:r w:rsidR="000F14E8">
            <w:t>6</w:t>
          </w:r>
        </w:p>
        <w:p w14:paraId="72AAC5E3"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73" w:history="1">
            <w:r w:rsidR="00AA4BA1" w:rsidRPr="00327FA3">
              <w:rPr>
                <w:rStyle w:val="Hyperlink"/>
                <w:rFonts w:asciiTheme="majorHAnsi" w:eastAsia="Times New Roman" w:hAnsiTheme="majorHAnsi" w:cstheme="majorHAnsi"/>
                <w:caps/>
                <w:noProof/>
                <w:sz w:val="24"/>
                <w:szCs w:val="24"/>
              </w:rPr>
              <w:t>B</w:t>
            </w:r>
            <w:r w:rsidR="00AA4BA1" w:rsidRPr="00327FA3">
              <w:rPr>
                <w:rStyle w:val="Hyperlink"/>
                <w:rFonts w:asciiTheme="majorHAnsi" w:eastAsia="Times New Roman" w:hAnsiTheme="majorHAnsi" w:cstheme="majorHAnsi"/>
                <w:noProof/>
                <w:sz w:val="24"/>
                <w:szCs w:val="24"/>
              </w:rPr>
              <w:t>and</w:t>
            </w:r>
            <w:r w:rsidR="00AA4BA1" w:rsidRPr="00327FA3">
              <w:rPr>
                <w:rStyle w:val="Hyperlink"/>
                <w:rFonts w:asciiTheme="majorHAnsi" w:eastAsia="Times New Roman" w:hAnsiTheme="majorHAnsi" w:cstheme="majorHAnsi"/>
                <w:caps/>
                <w:noProof/>
                <w:sz w:val="24"/>
                <w:szCs w:val="24"/>
              </w:rPr>
              <w:t xml:space="preserve"> 7 PCMH </w:t>
            </w:r>
            <w:r w:rsidR="00AA4BA1" w:rsidRPr="00327FA3">
              <w:rPr>
                <w:rStyle w:val="Hyperlink"/>
                <w:rFonts w:asciiTheme="majorHAnsi" w:eastAsia="Times New Roman" w:hAnsiTheme="majorHAnsi" w:cstheme="majorHAnsi"/>
                <w:noProof/>
                <w:sz w:val="24"/>
                <w:szCs w:val="24"/>
              </w:rPr>
              <w:t xml:space="preserve">practitioner working in </w:t>
            </w:r>
            <w:r w:rsidR="00AA4BA1" w:rsidRPr="00327FA3">
              <w:rPr>
                <w:rStyle w:val="Hyperlink"/>
                <w:rFonts w:asciiTheme="majorHAnsi" w:eastAsia="Times New Roman" w:hAnsiTheme="majorHAnsi" w:cstheme="majorHAnsi"/>
                <w:caps/>
                <w:noProof/>
                <w:sz w:val="24"/>
                <w:szCs w:val="24"/>
              </w:rPr>
              <w:t xml:space="preserve">PCN </w:t>
            </w:r>
            <w:r w:rsidR="00AA4BA1" w:rsidRPr="00327FA3">
              <w:rPr>
                <w:rStyle w:val="Hyperlink"/>
                <w:rFonts w:asciiTheme="majorHAnsi" w:eastAsia="Times New Roman" w:hAnsiTheme="majorHAnsi" w:cstheme="majorHAnsi"/>
                <w:noProof/>
                <w:sz w:val="24"/>
                <w:szCs w:val="24"/>
              </w:rPr>
              <w:t>settings</w:t>
            </w:r>
          </w:hyperlink>
        </w:p>
        <w:p w14:paraId="1C7687BC"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79" w:history="1">
            <w:r w:rsidR="00AA4BA1" w:rsidRPr="00327FA3">
              <w:rPr>
                <w:rStyle w:val="Hyperlink"/>
                <w:rFonts w:asciiTheme="majorHAnsi" w:eastAsia="Times New Roman" w:hAnsiTheme="majorHAnsi" w:cstheme="majorHAnsi"/>
                <w:caps/>
                <w:noProof/>
                <w:sz w:val="24"/>
                <w:szCs w:val="24"/>
              </w:rPr>
              <w:t>B</w:t>
            </w:r>
            <w:r w:rsidR="00AA4BA1" w:rsidRPr="00327FA3">
              <w:rPr>
                <w:rStyle w:val="Hyperlink"/>
                <w:rFonts w:asciiTheme="majorHAnsi" w:eastAsia="Times New Roman" w:hAnsiTheme="majorHAnsi" w:cstheme="majorHAnsi"/>
                <w:noProof/>
                <w:sz w:val="24"/>
                <w:szCs w:val="24"/>
              </w:rPr>
              <w:t>and</w:t>
            </w:r>
            <w:r w:rsidR="00AA4BA1" w:rsidRPr="00327FA3">
              <w:rPr>
                <w:rStyle w:val="Hyperlink"/>
                <w:rFonts w:asciiTheme="majorHAnsi" w:eastAsia="Times New Roman" w:hAnsiTheme="majorHAnsi" w:cstheme="majorHAnsi"/>
                <w:caps/>
                <w:noProof/>
                <w:sz w:val="24"/>
                <w:szCs w:val="24"/>
              </w:rPr>
              <w:t xml:space="preserve"> 6 PCMH </w:t>
            </w:r>
            <w:r w:rsidR="00AA4BA1" w:rsidRPr="00327FA3">
              <w:rPr>
                <w:rStyle w:val="Hyperlink"/>
                <w:rFonts w:asciiTheme="majorHAnsi" w:eastAsia="Times New Roman" w:hAnsiTheme="majorHAnsi" w:cstheme="majorHAnsi"/>
                <w:noProof/>
                <w:sz w:val="24"/>
                <w:szCs w:val="24"/>
              </w:rPr>
              <w:t xml:space="preserve">practitioner working in </w:t>
            </w:r>
            <w:r w:rsidR="00AA4BA1" w:rsidRPr="00327FA3">
              <w:rPr>
                <w:rStyle w:val="Hyperlink"/>
                <w:rFonts w:asciiTheme="majorHAnsi" w:eastAsia="Times New Roman" w:hAnsiTheme="majorHAnsi" w:cstheme="majorHAnsi"/>
                <w:caps/>
                <w:noProof/>
                <w:sz w:val="24"/>
                <w:szCs w:val="24"/>
              </w:rPr>
              <w:t xml:space="preserve">PCN </w:t>
            </w:r>
            <w:r w:rsidR="00AA4BA1" w:rsidRPr="00327FA3">
              <w:rPr>
                <w:rStyle w:val="Hyperlink"/>
                <w:rFonts w:asciiTheme="majorHAnsi" w:eastAsia="Times New Roman" w:hAnsiTheme="majorHAnsi" w:cstheme="majorHAnsi"/>
                <w:noProof/>
                <w:sz w:val="24"/>
                <w:szCs w:val="24"/>
              </w:rPr>
              <w:t>settings</w:t>
            </w:r>
          </w:hyperlink>
        </w:p>
        <w:p w14:paraId="0A41EAED"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85" w:history="1">
            <w:r w:rsidR="00AA4BA1" w:rsidRPr="00327FA3">
              <w:rPr>
                <w:rStyle w:val="Hyperlink"/>
                <w:rFonts w:asciiTheme="majorHAnsi" w:eastAsia="Times New Roman" w:hAnsiTheme="majorHAnsi" w:cstheme="majorHAnsi"/>
                <w:caps/>
                <w:noProof/>
                <w:sz w:val="24"/>
                <w:szCs w:val="24"/>
              </w:rPr>
              <w:t>B</w:t>
            </w:r>
            <w:r w:rsidR="00AA4BA1" w:rsidRPr="00327FA3">
              <w:rPr>
                <w:rStyle w:val="Hyperlink"/>
                <w:rFonts w:asciiTheme="majorHAnsi" w:eastAsia="Times New Roman" w:hAnsiTheme="majorHAnsi" w:cstheme="majorHAnsi"/>
                <w:noProof/>
                <w:sz w:val="24"/>
                <w:szCs w:val="24"/>
              </w:rPr>
              <w:t>and</w:t>
            </w:r>
            <w:r w:rsidR="00AA4BA1" w:rsidRPr="00327FA3">
              <w:rPr>
                <w:rStyle w:val="Hyperlink"/>
                <w:rFonts w:asciiTheme="majorHAnsi" w:eastAsia="Times New Roman" w:hAnsiTheme="majorHAnsi" w:cstheme="majorHAnsi"/>
                <w:caps/>
                <w:noProof/>
                <w:sz w:val="24"/>
                <w:szCs w:val="24"/>
              </w:rPr>
              <w:t xml:space="preserve"> 5 PCMH </w:t>
            </w:r>
            <w:r w:rsidR="00327FA3" w:rsidRPr="00327FA3">
              <w:rPr>
                <w:rStyle w:val="Hyperlink"/>
                <w:rFonts w:asciiTheme="majorHAnsi" w:eastAsia="Times New Roman" w:hAnsiTheme="majorHAnsi" w:cstheme="majorHAnsi"/>
                <w:noProof/>
                <w:sz w:val="24"/>
                <w:szCs w:val="24"/>
              </w:rPr>
              <w:t>practitioner</w:t>
            </w:r>
            <w:r w:rsidR="00AA4BA1" w:rsidRPr="00327FA3">
              <w:rPr>
                <w:rStyle w:val="Hyperlink"/>
                <w:rFonts w:asciiTheme="majorHAnsi" w:eastAsia="Times New Roman" w:hAnsiTheme="majorHAnsi" w:cstheme="majorHAnsi"/>
                <w:noProof/>
                <w:sz w:val="24"/>
                <w:szCs w:val="24"/>
              </w:rPr>
              <w:t xml:space="preserve"> </w:t>
            </w:r>
            <w:r w:rsidR="00AA4BA1" w:rsidRPr="00327FA3">
              <w:rPr>
                <w:rStyle w:val="Hyperlink"/>
                <w:rFonts w:asciiTheme="majorHAnsi" w:hAnsiTheme="majorHAnsi" w:cstheme="majorHAnsi"/>
                <w:noProof/>
                <w:sz w:val="24"/>
                <w:szCs w:val="24"/>
              </w:rPr>
              <w:t xml:space="preserve">(also referred to as TAPPs/APPs) </w:t>
            </w:r>
            <w:r w:rsidR="00AA4BA1" w:rsidRPr="00327FA3">
              <w:rPr>
                <w:rStyle w:val="Hyperlink"/>
                <w:rFonts w:asciiTheme="majorHAnsi" w:eastAsia="Times New Roman" w:hAnsiTheme="majorHAnsi" w:cstheme="majorHAnsi"/>
                <w:noProof/>
                <w:sz w:val="24"/>
                <w:szCs w:val="24"/>
              </w:rPr>
              <w:t xml:space="preserve">working in </w:t>
            </w:r>
            <w:r w:rsidR="00AA4BA1" w:rsidRPr="00327FA3">
              <w:rPr>
                <w:rStyle w:val="Hyperlink"/>
                <w:rFonts w:asciiTheme="majorHAnsi" w:eastAsia="Times New Roman" w:hAnsiTheme="majorHAnsi" w:cstheme="majorHAnsi"/>
                <w:caps/>
                <w:noProof/>
                <w:sz w:val="24"/>
                <w:szCs w:val="24"/>
              </w:rPr>
              <w:t xml:space="preserve">PCN </w:t>
            </w:r>
            <w:r w:rsidR="00AA4BA1" w:rsidRPr="00327FA3">
              <w:rPr>
                <w:rStyle w:val="Hyperlink"/>
                <w:rFonts w:asciiTheme="majorHAnsi" w:eastAsia="Times New Roman" w:hAnsiTheme="majorHAnsi" w:cstheme="majorHAnsi"/>
                <w:noProof/>
                <w:sz w:val="24"/>
                <w:szCs w:val="24"/>
              </w:rPr>
              <w:t>settings</w:t>
            </w:r>
          </w:hyperlink>
        </w:p>
        <w:p w14:paraId="1DDE3F58"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1" w:history="1">
            <w:r w:rsidR="00AA4BA1" w:rsidRPr="00327FA3">
              <w:rPr>
                <w:rStyle w:val="Hyperlink"/>
                <w:rFonts w:asciiTheme="majorHAnsi" w:hAnsiTheme="majorHAnsi" w:cstheme="majorHAnsi"/>
                <w:noProof/>
                <w:sz w:val="24"/>
                <w:szCs w:val="24"/>
              </w:rPr>
              <w:t>Risk assessment and management</w:t>
            </w:r>
          </w:hyperlink>
        </w:p>
        <w:p w14:paraId="7230E41D"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2" w:history="1">
            <w:r w:rsidR="00AA4BA1" w:rsidRPr="00327FA3">
              <w:rPr>
                <w:rStyle w:val="Hyperlink"/>
                <w:rFonts w:asciiTheme="majorHAnsi" w:hAnsiTheme="majorHAnsi" w:cstheme="majorHAnsi"/>
                <w:noProof/>
                <w:sz w:val="24"/>
                <w:szCs w:val="24"/>
              </w:rPr>
              <w:t>Safeguarding</w:t>
            </w:r>
          </w:hyperlink>
        </w:p>
        <w:p w14:paraId="58AC21DF"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3" w:history="1">
            <w:r w:rsidR="00AA4BA1" w:rsidRPr="00327FA3">
              <w:rPr>
                <w:rStyle w:val="Hyperlink"/>
                <w:rFonts w:asciiTheme="majorHAnsi" w:hAnsiTheme="majorHAnsi" w:cstheme="majorHAnsi"/>
                <w:noProof/>
                <w:sz w:val="24"/>
                <w:szCs w:val="24"/>
              </w:rPr>
              <w:t>DNA policy</w:t>
            </w:r>
          </w:hyperlink>
        </w:p>
        <w:p w14:paraId="5E9C533C" w14:textId="77777777" w:rsidR="00AA4BA1" w:rsidRPr="00327FA3" w:rsidRDefault="006114B6">
          <w:pPr>
            <w:pStyle w:val="TOC1"/>
            <w:rPr>
              <w:rFonts w:eastAsiaTheme="minorEastAsia"/>
              <w:b w:val="0"/>
              <w:bCs w:val="0"/>
              <w:caps w:val="0"/>
              <w:lang w:val="en-GB" w:eastAsia="en-GB"/>
            </w:rPr>
          </w:pPr>
          <w:hyperlink w:anchor="_Toc141440394" w:history="1">
            <w:r w:rsidR="001030BD">
              <w:rPr>
                <w:rStyle w:val="Hyperlink"/>
              </w:rPr>
              <w:t xml:space="preserve">overview of Mental Health Primary Care and LSCFT </w:t>
            </w:r>
            <w:r w:rsidR="00803AF1">
              <w:rPr>
                <w:rStyle w:val="Hyperlink"/>
              </w:rPr>
              <w:t>services</w:t>
            </w:r>
            <w:r w:rsidR="00AA4BA1" w:rsidRPr="00327FA3">
              <w:rPr>
                <w:webHidden/>
              </w:rPr>
              <w:tab/>
            </w:r>
            <w:r w:rsidR="00593B00">
              <w:rPr>
                <w:webHidden/>
              </w:rPr>
              <w:t>2</w:t>
            </w:r>
          </w:hyperlink>
          <w:r w:rsidR="00BA2382">
            <w:t>7</w:t>
          </w:r>
        </w:p>
        <w:p w14:paraId="2E31FBDD"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5" w:history="1">
            <w:r w:rsidR="00AA4BA1" w:rsidRPr="00327FA3">
              <w:rPr>
                <w:rStyle w:val="Hyperlink"/>
                <w:rFonts w:asciiTheme="majorHAnsi" w:hAnsiTheme="majorHAnsi" w:cstheme="majorHAnsi"/>
                <w:noProof/>
                <w:sz w:val="24"/>
                <w:szCs w:val="24"/>
              </w:rPr>
              <w:t>Home Based Treatment Team (HBTT)</w:t>
            </w:r>
          </w:hyperlink>
        </w:p>
        <w:p w14:paraId="4E9829AC"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6" w:history="1">
            <w:r w:rsidR="00AA4BA1" w:rsidRPr="00327FA3">
              <w:rPr>
                <w:rStyle w:val="Hyperlink"/>
                <w:rFonts w:asciiTheme="majorHAnsi" w:hAnsiTheme="majorHAnsi" w:cstheme="majorHAnsi"/>
                <w:caps/>
                <w:noProof/>
                <w:sz w:val="24"/>
                <w:szCs w:val="24"/>
              </w:rPr>
              <w:t>C</w:t>
            </w:r>
            <w:r w:rsidR="00AA4BA1" w:rsidRPr="00327FA3">
              <w:rPr>
                <w:rStyle w:val="Hyperlink"/>
                <w:rFonts w:asciiTheme="majorHAnsi" w:hAnsiTheme="majorHAnsi" w:cstheme="majorHAnsi"/>
                <w:noProof/>
                <w:sz w:val="24"/>
                <w:szCs w:val="24"/>
              </w:rPr>
              <w:t>ommunity</w:t>
            </w:r>
            <w:r w:rsidR="00AA4BA1" w:rsidRPr="00327FA3">
              <w:rPr>
                <w:rStyle w:val="Hyperlink"/>
                <w:rFonts w:asciiTheme="majorHAnsi" w:hAnsiTheme="majorHAnsi" w:cstheme="majorHAnsi"/>
                <w:caps/>
                <w:noProof/>
                <w:sz w:val="24"/>
                <w:szCs w:val="24"/>
              </w:rPr>
              <w:t xml:space="preserve"> M</w:t>
            </w:r>
            <w:r w:rsidR="00AA4BA1" w:rsidRPr="00327FA3">
              <w:rPr>
                <w:rStyle w:val="Hyperlink"/>
                <w:rFonts w:asciiTheme="majorHAnsi" w:hAnsiTheme="majorHAnsi" w:cstheme="majorHAnsi"/>
                <w:noProof/>
                <w:sz w:val="24"/>
                <w:szCs w:val="24"/>
              </w:rPr>
              <w:t>ental</w:t>
            </w:r>
            <w:r w:rsidR="00AA4BA1" w:rsidRPr="00327FA3">
              <w:rPr>
                <w:rStyle w:val="Hyperlink"/>
                <w:rFonts w:asciiTheme="majorHAnsi" w:hAnsiTheme="majorHAnsi" w:cstheme="majorHAnsi"/>
                <w:caps/>
                <w:noProof/>
                <w:sz w:val="24"/>
                <w:szCs w:val="24"/>
              </w:rPr>
              <w:t xml:space="preserve"> H</w:t>
            </w:r>
            <w:r w:rsidR="00AA4BA1" w:rsidRPr="00327FA3">
              <w:rPr>
                <w:rStyle w:val="Hyperlink"/>
                <w:rFonts w:asciiTheme="majorHAnsi" w:hAnsiTheme="majorHAnsi" w:cstheme="majorHAnsi"/>
                <w:noProof/>
                <w:sz w:val="24"/>
                <w:szCs w:val="24"/>
              </w:rPr>
              <w:t xml:space="preserve">ealth </w:t>
            </w:r>
            <w:r w:rsidR="00AA4BA1" w:rsidRPr="00327FA3">
              <w:rPr>
                <w:rStyle w:val="Hyperlink"/>
                <w:rFonts w:asciiTheme="majorHAnsi" w:hAnsiTheme="majorHAnsi" w:cstheme="majorHAnsi"/>
                <w:caps/>
                <w:noProof/>
                <w:sz w:val="24"/>
                <w:szCs w:val="24"/>
              </w:rPr>
              <w:t>T</w:t>
            </w:r>
            <w:r w:rsidR="00AA4BA1" w:rsidRPr="00327FA3">
              <w:rPr>
                <w:rStyle w:val="Hyperlink"/>
                <w:rFonts w:asciiTheme="majorHAnsi" w:hAnsiTheme="majorHAnsi" w:cstheme="majorHAnsi"/>
                <w:noProof/>
                <w:sz w:val="24"/>
                <w:szCs w:val="24"/>
              </w:rPr>
              <w:t>eam</w:t>
            </w:r>
            <w:r w:rsidR="00AA4BA1" w:rsidRPr="00327FA3">
              <w:rPr>
                <w:rStyle w:val="Hyperlink"/>
                <w:rFonts w:asciiTheme="majorHAnsi" w:hAnsiTheme="majorHAnsi" w:cstheme="majorHAnsi"/>
                <w:caps/>
                <w:noProof/>
                <w:sz w:val="24"/>
                <w:szCs w:val="24"/>
              </w:rPr>
              <w:t xml:space="preserve"> (cmht)</w:t>
            </w:r>
          </w:hyperlink>
        </w:p>
        <w:p w14:paraId="3E8383E6"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7" w:history="1">
            <w:r w:rsidR="00AA4BA1" w:rsidRPr="00327FA3">
              <w:rPr>
                <w:rStyle w:val="Hyperlink"/>
                <w:rFonts w:asciiTheme="majorHAnsi" w:hAnsiTheme="majorHAnsi" w:cstheme="majorHAnsi"/>
                <w:noProof/>
                <w:sz w:val="24"/>
                <w:szCs w:val="24"/>
              </w:rPr>
              <w:t>Perinatal Mental Health Team</w:t>
            </w:r>
          </w:hyperlink>
        </w:p>
        <w:p w14:paraId="5667F548" w14:textId="77777777" w:rsidR="00AA4BA1" w:rsidRPr="00327FA3" w:rsidRDefault="006114B6">
          <w:pPr>
            <w:pStyle w:val="TOC2"/>
            <w:tabs>
              <w:tab w:val="right" w:leader="dot" w:pos="9182"/>
            </w:tabs>
            <w:rPr>
              <w:rFonts w:asciiTheme="majorHAnsi" w:hAnsiTheme="majorHAnsi" w:cstheme="majorHAnsi"/>
              <w:noProof/>
              <w:sz w:val="24"/>
              <w:szCs w:val="24"/>
              <w:lang w:val="en-GB" w:eastAsia="en-GB"/>
            </w:rPr>
          </w:pPr>
          <w:hyperlink w:anchor="_Toc141440398" w:history="1">
            <w:r w:rsidR="00AA4BA1" w:rsidRPr="00327FA3">
              <w:rPr>
                <w:rStyle w:val="Hyperlink"/>
                <w:rFonts w:asciiTheme="majorHAnsi" w:hAnsiTheme="majorHAnsi" w:cstheme="majorHAnsi"/>
                <w:noProof/>
                <w:sz w:val="24"/>
                <w:szCs w:val="24"/>
              </w:rPr>
              <w:t>NHS Talking Therapies</w:t>
            </w:r>
          </w:hyperlink>
        </w:p>
        <w:p w14:paraId="6D39A61E" w14:textId="77777777" w:rsidR="00AA4BA1" w:rsidRPr="00327FA3" w:rsidRDefault="006114B6">
          <w:pPr>
            <w:pStyle w:val="TOC1"/>
            <w:rPr>
              <w:rFonts w:eastAsiaTheme="minorEastAsia"/>
              <w:b w:val="0"/>
              <w:bCs w:val="0"/>
              <w:caps w:val="0"/>
              <w:lang w:val="en-GB" w:eastAsia="en-GB"/>
            </w:rPr>
          </w:pPr>
          <w:hyperlink w:anchor="_Toc141440399" w:history="1">
            <w:r w:rsidR="00AA4BA1" w:rsidRPr="00327FA3">
              <w:rPr>
                <w:rStyle w:val="Hyperlink"/>
              </w:rPr>
              <w:t>Appendix 1.0- Induction Checklist</w:t>
            </w:r>
            <w:r w:rsidR="00AA4BA1" w:rsidRPr="00327FA3">
              <w:rPr>
                <w:webHidden/>
              </w:rPr>
              <w:tab/>
            </w:r>
          </w:hyperlink>
          <w:r w:rsidR="000F14E8">
            <w:t>30</w:t>
          </w:r>
        </w:p>
        <w:p w14:paraId="57A6BA5E" w14:textId="77777777" w:rsidR="007D7BD4" w:rsidRPr="008D489C" w:rsidRDefault="00803AF1" w:rsidP="00803AF1">
          <w:pPr>
            <w:pStyle w:val="TOC1"/>
          </w:pPr>
          <w:r>
            <w:t xml:space="preserve">Appendix 2.0 </w:t>
          </w:r>
          <w:r w:rsidR="00BF49C9" w:rsidRPr="008D489C">
            <w:rPr>
              <w:bCs w:val="0"/>
            </w:rPr>
            <w:fldChar w:fldCharType="end"/>
          </w:r>
          <w:r>
            <w:rPr>
              <w:bCs w:val="0"/>
            </w:rPr>
            <w:t>– Example Induction programme……………………………</w:t>
          </w:r>
          <w:r w:rsidR="00593B00">
            <w:rPr>
              <w:bCs w:val="0"/>
            </w:rPr>
            <w:t>.</w:t>
          </w:r>
          <w:r>
            <w:rPr>
              <w:bCs w:val="0"/>
            </w:rPr>
            <w:t>.</w:t>
          </w:r>
          <w:r w:rsidR="00593B00">
            <w:rPr>
              <w:bCs w:val="0"/>
            </w:rPr>
            <w:t>3</w:t>
          </w:r>
          <w:r w:rsidR="000F14E8">
            <w:rPr>
              <w:bCs w:val="0"/>
            </w:rPr>
            <w:t>1</w:t>
          </w:r>
        </w:p>
      </w:sdtContent>
    </w:sdt>
    <w:p w14:paraId="32489086" w14:textId="77777777" w:rsidR="009773C9" w:rsidRDefault="009773C9" w:rsidP="00BF49C9">
      <w:pPr>
        <w:spacing w:line="276" w:lineRule="auto"/>
        <w:ind w:right="-22"/>
        <w:rPr>
          <w:rFonts w:asciiTheme="majorHAnsi" w:hAnsiTheme="majorHAnsi" w:cstheme="majorHAnsi"/>
          <w:sz w:val="24"/>
          <w:szCs w:val="24"/>
        </w:rPr>
      </w:pPr>
    </w:p>
    <w:p w14:paraId="24DD3F7F" w14:textId="77777777" w:rsidR="006F7892" w:rsidRPr="00D008D0" w:rsidRDefault="00747BC6" w:rsidP="006F7892">
      <w:pPr>
        <w:keepNext/>
        <w:keepLines/>
        <w:pBdr>
          <w:top w:val="single" w:sz="2" w:space="4" w:color="B53D68"/>
          <w:left w:val="single" w:sz="2" w:space="4" w:color="B53D68"/>
          <w:bottom w:val="single" w:sz="2" w:space="4" w:color="B53D68"/>
          <w:right w:val="single" w:sz="2" w:space="4" w:color="B53D68"/>
        </w:pBdr>
        <w:shd w:val="clear" w:color="auto" w:fill="0070C0"/>
        <w:spacing w:before="320" w:line="240" w:lineRule="auto"/>
        <w:contextualSpacing/>
        <w:outlineLvl w:val="0"/>
        <w:rPr>
          <w:rFonts w:ascii="Arial" w:eastAsia="Times New Roman" w:hAnsi="Arial" w:cs="Arial"/>
          <w:b/>
          <w:bCs/>
          <w:caps/>
          <w:color w:val="FFFFFF"/>
          <w:sz w:val="24"/>
          <w:szCs w:val="24"/>
        </w:rPr>
      </w:pPr>
      <w:r>
        <w:rPr>
          <w:rFonts w:asciiTheme="majorHAnsi" w:hAnsiTheme="majorHAnsi" w:cstheme="majorHAnsi"/>
          <w:sz w:val="24"/>
          <w:szCs w:val="24"/>
        </w:rPr>
        <w:br w:type="page"/>
      </w:r>
      <w:bookmarkStart w:id="0" w:name="_Toc141440370"/>
      <w:r w:rsidR="006F7892">
        <w:rPr>
          <w:rFonts w:ascii="Arial" w:eastAsia="Times New Roman" w:hAnsi="Arial" w:cs="Arial"/>
          <w:b/>
          <w:bCs/>
          <w:caps/>
          <w:color w:val="FFFFFF"/>
          <w:sz w:val="24"/>
          <w:szCs w:val="24"/>
        </w:rPr>
        <w:lastRenderedPageBreak/>
        <w:t>primary care health practitioners in lancashire and south cumbria</w:t>
      </w:r>
      <w:bookmarkEnd w:id="0"/>
      <w:r w:rsidR="006F7892">
        <w:rPr>
          <w:rFonts w:ascii="Arial" w:eastAsia="Times New Roman" w:hAnsi="Arial" w:cs="Arial"/>
          <w:b/>
          <w:bCs/>
          <w:caps/>
          <w:color w:val="FFFFFF"/>
          <w:sz w:val="24"/>
          <w:szCs w:val="24"/>
        </w:rPr>
        <w:t xml:space="preserve"> (ARRS)</w:t>
      </w:r>
    </w:p>
    <w:p w14:paraId="56D9A44E" w14:textId="77777777" w:rsidR="006F7892" w:rsidRPr="00DA5E99" w:rsidRDefault="006F7892" w:rsidP="006F7892">
      <w:pPr>
        <w:keepNext/>
        <w:keepLines/>
        <w:pBdr>
          <w:top w:val="single" w:sz="2" w:space="4" w:color="F1D7E0"/>
          <w:left w:val="single" w:sz="2" w:space="4" w:color="F1D7E0"/>
          <w:bottom w:val="single" w:sz="2" w:space="4" w:color="F1D7E0"/>
          <w:right w:val="single" w:sz="2" w:space="4" w:color="F1D7E0"/>
        </w:pBdr>
        <w:shd w:val="clear" w:color="auto" w:fill="8FCFFF"/>
        <w:spacing w:before="200" w:after="200" w:line="240" w:lineRule="auto"/>
        <w:outlineLvl w:val="1"/>
        <w:rPr>
          <w:rFonts w:ascii="Arial" w:eastAsia="Times New Roman" w:hAnsi="Arial" w:cs="Arial"/>
          <w:b/>
          <w:caps/>
          <w:sz w:val="24"/>
          <w:szCs w:val="24"/>
        </w:rPr>
      </w:pPr>
      <w:bookmarkStart w:id="1" w:name="_Toc141440371"/>
      <w:r w:rsidRPr="00DA5E99">
        <w:rPr>
          <w:rFonts w:ascii="Arial" w:eastAsia="Times New Roman" w:hAnsi="Arial" w:cs="Arial"/>
          <w:b/>
          <w:caps/>
          <w:sz w:val="24"/>
          <w:szCs w:val="24"/>
        </w:rPr>
        <w:t>A</w:t>
      </w:r>
      <w:r w:rsidRPr="00DA5E99">
        <w:rPr>
          <w:rFonts w:ascii="Arial" w:eastAsia="Times New Roman" w:hAnsi="Arial" w:cs="Arial"/>
          <w:b/>
          <w:sz w:val="24"/>
          <w:szCs w:val="24"/>
        </w:rPr>
        <w:t>im</w:t>
      </w:r>
      <w:bookmarkEnd w:id="1"/>
    </w:p>
    <w:p w14:paraId="768134E0" w14:textId="77777777" w:rsidR="006F7892" w:rsidRPr="00306BE3" w:rsidRDefault="006F7892" w:rsidP="006F7892">
      <w:pPr>
        <w:jc w:val="both"/>
        <w:rPr>
          <w:rFonts w:ascii="Arial" w:hAnsi="Arial" w:cs="Arial"/>
          <w:sz w:val="24"/>
          <w:szCs w:val="24"/>
        </w:rPr>
      </w:pPr>
      <w:r w:rsidRPr="00306BE3">
        <w:rPr>
          <w:rFonts w:ascii="Arial" w:hAnsi="Arial" w:cs="Arial"/>
          <w:sz w:val="24"/>
          <w:szCs w:val="24"/>
        </w:rPr>
        <w:t xml:space="preserve">The aim of this document is to help bring clarity </w:t>
      </w:r>
      <w:r w:rsidRPr="005C4BCF">
        <w:rPr>
          <w:rFonts w:ascii="Arial" w:hAnsi="Arial" w:cs="Arial"/>
          <w:sz w:val="24"/>
          <w:szCs w:val="24"/>
        </w:rPr>
        <w:t>to the Primary Care Mental Health Practitioner (PCMH Practitioner) roles within Primary</w:t>
      </w:r>
      <w:r w:rsidRPr="00306BE3">
        <w:rPr>
          <w:rFonts w:ascii="Arial" w:hAnsi="Arial" w:cs="Arial"/>
          <w:sz w:val="24"/>
          <w:szCs w:val="24"/>
        </w:rPr>
        <w:t xml:space="preserve"> Care Networks (PCNs), funded via the Additional Reimbursement Roles scheme (ARRs). This document should sit alongside the Service Level Agreement (SLA) and Job Descriptions. This document is ‘live’- that is, we recognise we are all still </w:t>
      </w:r>
      <w:proofErr w:type="gramStart"/>
      <w:r w:rsidRPr="00306BE3">
        <w:rPr>
          <w:rFonts w:ascii="Arial" w:hAnsi="Arial" w:cs="Arial"/>
          <w:sz w:val="24"/>
          <w:szCs w:val="24"/>
        </w:rPr>
        <w:t>learning</w:t>
      </w:r>
      <w:proofErr w:type="gramEnd"/>
      <w:r w:rsidRPr="00306BE3">
        <w:rPr>
          <w:rFonts w:ascii="Arial" w:hAnsi="Arial" w:cs="Arial"/>
          <w:sz w:val="24"/>
          <w:szCs w:val="24"/>
        </w:rPr>
        <w:t xml:space="preserve"> and the remit of these roles are still developing. </w:t>
      </w:r>
    </w:p>
    <w:p w14:paraId="55D66ED5" w14:textId="77777777" w:rsidR="006F7892" w:rsidRDefault="006F7892" w:rsidP="006F7892">
      <w:pPr>
        <w:jc w:val="both"/>
        <w:rPr>
          <w:rFonts w:ascii="Arial" w:hAnsi="Arial" w:cs="Arial"/>
          <w:sz w:val="24"/>
          <w:szCs w:val="24"/>
        </w:rPr>
      </w:pPr>
      <w:r>
        <w:rPr>
          <w:rFonts w:ascii="Arial" w:hAnsi="Arial" w:cs="Arial"/>
          <w:sz w:val="24"/>
          <w:szCs w:val="24"/>
        </w:rPr>
        <w:t xml:space="preserve">The </w:t>
      </w:r>
      <w:r w:rsidRPr="00306BE3">
        <w:rPr>
          <w:rFonts w:ascii="Arial" w:hAnsi="Arial" w:cs="Arial"/>
          <w:sz w:val="24"/>
          <w:szCs w:val="24"/>
        </w:rPr>
        <w:t xml:space="preserve">ARRs roles are banded between AfC 4-8a. PCNs can have </w:t>
      </w:r>
      <w:r w:rsidRPr="005C4BCF">
        <w:rPr>
          <w:rFonts w:ascii="Arial" w:hAnsi="Arial" w:cs="Arial"/>
          <w:sz w:val="24"/>
          <w:szCs w:val="24"/>
        </w:rPr>
        <w:t>up to three PCMH Practitioners, funded via this scheme. In Lancashire and South Cumbria (L&amp;SC), generally the model is that the PCNs will work with a band 7, band 6 and band 4/5 MHP.</w:t>
      </w:r>
      <w:r w:rsidRPr="00306BE3">
        <w:rPr>
          <w:rFonts w:ascii="Arial" w:hAnsi="Arial" w:cs="Arial"/>
          <w:sz w:val="24"/>
          <w:szCs w:val="24"/>
        </w:rPr>
        <w:t xml:space="preserve"> Although there </w:t>
      </w:r>
      <w:proofErr w:type="gramStart"/>
      <w:r w:rsidRPr="00306BE3">
        <w:rPr>
          <w:rFonts w:ascii="Arial" w:hAnsi="Arial" w:cs="Arial"/>
          <w:sz w:val="24"/>
          <w:szCs w:val="24"/>
        </w:rPr>
        <w:t>is</w:t>
      </w:r>
      <w:proofErr w:type="gramEnd"/>
      <w:r w:rsidRPr="00306BE3">
        <w:rPr>
          <w:rFonts w:ascii="Arial" w:hAnsi="Arial" w:cs="Arial"/>
          <w:sz w:val="24"/>
          <w:szCs w:val="24"/>
        </w:rPr>
        <w:t xml:space="preserve"> variations across the footprint, depending upon need.</w:t>
      </w:r>
      <w:r>
        <w:rPr>
          <w:rFonts w:ascii="Arial" w:hAnsi="Arial" w:cs="Arial"/>
          <w:sz w:val="24"/>
          <w:szCs w:val="24"/>
        </w:rPr>
        <w:t xml:space="preserve"> </w:t>
      </w:r>
    </w:p>
    <w:p w14:paraId="1E66CC27" w14:textId="77777777" w:rsidR="000047A3" w:rsidRDefault="000047A3" w:rsidP="006F7892">
      <w:pPr>
        <w:jc w:val="both"/>
        <w:rPr>
          <w:rFonts w:ascii="Arial" w:hAnsi="Arial" w:cs="Arial"/>
          <w:sz w:val="24"/>
          <w:szCs w:val="24"/>
        </w:rPr>
      </w:pPr>
    </w:p>
    <w:p w14:paraId="68B2C7C9" w14:textId="77777777" w:rsidR="006F7892" w:rsidRPr="00DA5E99" w:rsidRDefault="006F7892" w:rsidP="006F7892">
      <w:pPr>
        <w:keepNext/>
        <w:keepLines/>
        <w:pBdr>
          <w:top w:val="single" w:sz="2" w:space="4" w:color="F1D7E0"/>
          <w:left w:val="single" w:sz="2" w:space="4" w:color="F1D7E0"/>
          <w:bottom w:val="single" w:sz="2" w:space="4" w:color="F1D7E0"/>
          <w:right w:val="single" w:sz="2" w:space="4" w:color="F1D7E0"/>
        </w:pBdr>
        <w:shd w:val="clear" w:color="auto" w:fill="8FCFFF"/>
        <w:spacing w:before="200" w:after="200" w:line="240" w:lineRule="auto"/>
        <w:outlineLvl w:val="1"/>
        <w:rPr>
          <w:rFonts w:ascii="Arial" w:eastAsia="Times New Roman" w:hAnsi="Arial" w:cs="Arial"/>
          <w:b/>
          <w:caps/>
          <w:sz w:val="24"/>
          <w:szCs w:val="24"/>
        </w:rPr>
      </w:pPr>
      <w:bookmarkStart w:id="2" w:name="_Toc141440372"/>
      <w:r>
        <w:rPr>
          <w:rFonts w:ascii="Arial" w:eastAsia="Times New Roman" w:hAnsi="Arial" w:cs="Arial"/>
          <w:b/>
          <w:caps/>
          <w:sz w:val="24"/>
          <w:szCs w:val="24"/>
        </w:rPr>
        <w:t>PCMH</w:t>
      </w:r>
      <w:r w:rsidRPr="00DA5E99">
        <w:rPr>
          <w:rFonts w:ascii="Arial" w:eastAsia="Times New Roman" w:hAnsi="Arial" w:cs="Arial"/>
          <w:b/>
          <w:caps/>
          <w:sz w:val="24"/>
          <w:szCs w:val="24"/>
        </w:rPr>
        <w:t xml:space="preserve"> T</w:t>
      </w:r>
      <w:r w:rsidRPr="00DA5E99">
        <w:rPr>
          <w:rFonts w:ascii="Arial" w:eastAsia="Times New Roman" w:hAnsi="Arial" w:cs="Arial"/>
          <w:b/>
          <w:sz w:val="24"/>
          <w:szCs w:val="24"/>
        </w:rPr>
        <w:t>eam objectives</w:t>
      </w:r>
      <w:bookmarkEnd w:id="2"/>
    </w:p>
    <w:p w14:paraId="2DA75F22" w14:textId="77777777" w:rsidR="006F7892" w:rsidRPr="00306BE3" w:rsidRDefault="006F7892" w:rsidP="006F7892">
      <w:pPr>
        <w:pStyle w:val="ListParagraph"/>
        <w:numPr>
          <w:ilvl w:val="0"/>
          <w:numId w:val="33"/>
        </w:numPr>
        <w:spacing w:before="0" w:line="259" w:lineRule="auto"/>
        <w:jc w:val="both"/>
        <w:rPr>
          <w:rFonts w:ascii="Arial" w:hAnsi="Arial" w:cs="Arial"/>
          <w:sz w:val="24"/>
          <w:szCs w:val="24"/>
        </w:rPr>
      </w:pPr>
      <w:r w:rsidRPr="00306BE3">
        <w:rPr>
          <w:rFonts w:ascii="Arial" w:hAnsi="Arial" w:cs="Arial"/>
          <w:sz w:val="24"/>
          <w:szCs w:val="24"/>
        </w:rPr>
        <w:t xml:space="preserve">To help meet mental health </w:t>
      </w:r>
      <w:proofErr w:type="gramStart"/>
      <w:r w:rsidRPr="00306BE3">
        <w:rPr>
          <w:rFonts w:ascii="Arial" w:hAnsi="Arial" w:cs="Arial"/>
          <w:sz w:val="24"/>
          <w:szCs w:val="24"/>
        </w:rPr>
        <w:t>need</w:t>
      </w:r>
      <w:proofErr w:type="gramEnd"/>
      <w:r w:rsidRPr="00306BE3">
        <w:rPr>
          <w:rFonts w:ascii="Arial" w:hAnsi="Arial" w:cs="Arial"/>
          <w:sz w:val="24"/>
          <w:szCs w:val="24"/>
        </w:rPr>
        <w:t xml:space="preserve"> in Primary Care settings.</w:t>
      </w:r>
    </w:p>
    <w:p w14:paraId="08F97186" w14:textId="77777777" w:rsidR="006F7892" w:rsidRPr="005C4BCF" w:rsidRDefault="006F7892" w:rsidP="006F7892">
      <w:pPr>
        <w:pStyle w:val="ListParagraph"/>
        <w:numPr>
          <w:ilvl w:val="0"/>
          <w:numId w:val="33"/>
        </w:numPr>
        <w:spacing w:before="0" w:after="160" w:line="259" w:lineRule="auto"/>
        <w:jc w:val="both"/>
        <w:rPr>
          <w:rFonts w:ascii="Arial" w:hAnsi="Arial" w:cs="Arial"/>
          <w:sz w:val="24"/>
          <w:szCs w:val="24"/>
        </w:rPr>
      </w:pPr>
      <w:r w:rsidRPr="00306BE3">
        <w:rPr>
          <w:rFonts w:ascii="Arial" w:hAnsi="Arial" w:cs="Arial"/>
          <w:sz w:val="24"/>
          <w:szCs w:val="24"/>
        </w:rPr>
        <w:t xml:space="preserve">To increase General Practice </w:t>
      </w:r>
      <w:proofErr w:type="gramStart"/>
      <w:r w:rsidRPr="005C4BCF">
        <w:rPr>
          <w:rFonts w:ascii="Arial" w:hAnsi="Arial" w:cs="Arial"/>
          <w:sz w:val="24"/>
          <w:szCs w:val="24"/>
        </w:rPr>
        <w:t>colleagues</w:t>
      </w:r>
      <w:proofErr w:type="gramEnd"/>
      <w:r w:rsidRPr="005C4BCF">
        <w:rPr>
          <w:rFonts w:ascii="Arial" w:hAnsi="Arial" w:cs="Arial"/>
          <w:sz w:val="24"/>
          <w:szCs w:val="24"/>
        </w:rPr>
        <w:t xml:space="preserve"> capacity </w:t>
      </w:r>
      <w:r>
        <w:rPr>
          <w:rFonts w:ascii="Arial" w:hAnsi="Arial" w:cs="Arial"/>
          <w:sz w:val="24"/>
          <w:szCs w:val="24"/>
        </w:rPr>
        <w:t>via an increased workforce</w:t>
      </w:r>
      <w:r w:rsidRPr="005C4BCF">
        <w:rPr>
          <w:rFonts w:ascii="Arial" w:hAnsi="Arial" w:cs="Arial"/>
          <w:sz w:val="24"/>
          <w:szCs w:val="24"/>
        </w:rPr>
        <w:t>.</w:t>
      </w:r>
    </w:p>
    <w:p w14:paraId="6484D0CF" w14:textId="77777777" w:rsidR="006F7892" w:rsidRPr="00306BE3" w:rsidRDefault="006F7892" w:rsidP="006F7892">
      <w:pPr>
        <w:pStyle w:val="ListParagraph"/>
        <w:numPr>
          <w:ilvl w:val="0"/>
          <w:numId w:val="33"/>
        </w:numPr>
        <w:spacing w:before="0" w:after="160" w:line="259" w:lineRule="auto"/>
        <w:jc w:val="both"/>
        <w:rPr>
          <w:rFonts w:ascii="Arial" w:hAnsi="Arial" w:cs="Arial"/>
          <w:sz w:val="24"/>
          <w:szCs w:val="24"/>
        </w:rPr>
      </w:pPr>
      <w:r w:rsidRPr="00306BE3">
        <w:rPr>
          <w:rFonts w:ascii="Arial" w:hAnsi="Arial" w:cs="Arial"/>
          <w:sz w:val="24"/>
          <w:szCs w:val="24"/>
        </w:rPr>
        <w:t>To work holistically to help communities become healthy and more resilient, by ensuring people get to the right service in a timely fashion, working to the principle that there is ‘no wrong door’.</w:t>
      </w:r>
    </w:p>
    <w:p w14:paraId="564B78B4" w14:textId="77777777" w:rsidR="008677C9" w:rsidRDefault="006F7892" w:rsidP="006F7892">
      <w:pPr>
        <w:pStyle w:val="ListParagraph"/>
        <w:numPr>
          <w:ilvl w:val="0"/>
          <w:numId w:val="33"/>
        </w:numPr>
        <w:spacing w:before="0" w:after="160" w:line="259" w:lineRule="auto"/>
        <w:jc w:val="both"/>
        <w:rPr>
          <w:rFonts w:ascii="Arial" w:hAnsi="Arial" w:cs="Arial"/>
          <w:sz w:val="24"/>
          <w:szCs w:val="24"/>
        </w:rPr>
      </w:pPr>
      <w:r w:rsidRPr="00306BE3">
        <w:rPr>
          <w:rFonts w:ascii="Arial" w:hAnsi="Arial" w:cs="Arial"/>
          <w:sz w:val="24"/>
          <w:szCs w:val="24"/>
        </w:rPr>
        <w:t>To work in psychologically informed ways, delivering the aims of the NHS Long-Term Plan (LTP).</w:t>
      </w:r>
    </w:p>
    <w:p w14:paraId="286273A0" w14:textId="77777777" w:rsidR="008677C9" w:rsidRDefault="006F7892" w:rsidP="008677C9">
      <w:pPr>
        <w:pStyle w:val="ListParagraph"/>
        <w:numPr>
          <w:ilvl w:val="0"/>
          <w:numId w:val="33"/>
        </w:numPr>
        <w:spacing w:before="0" w:after="160" w:line="259" w:lineRule="auto"/>
        <w:jc w:val="both"/>
        <w:rPr>
          <w:rFonts w:ascii="Arial" w:hAnsi="Arial" w:cs="Arial"/>
          <w:sz w:val="24"/>
          <w:szCs w:val="24"/>
        </w:rPr>
      </w:pPr>
      <w:r w:rsidRPr="008677C9">
        <w:rPr>
          <w:rFonts w:ascii="Arial" w:hAnsi="Arial" w:cs="Arial"/>
          <w:sz w:val="24"/>
          <w:szCs w:val="24"/>
        </w:rPr>
        <w:t>To work as</w:t>
      </w:r>
      <w:r w:rsidR="008677C9">
        <w:rPr>
          <w:rFonts w:ascii="Arial" w:hAnsi="Arial" w:cs="Arial"/>
          <w:sz w:val="24"/>
          <w:szCs w:val="24"/>
        </w:rPr>
        <w:t xml:space="preserve"> part of the MDT within the PCN</w:t>
      </w:r>
    </w:p>
    <w:p w14:paraId="63FA799E" w14:textId="77777777" w:rsidR="008677C9" w:rsidRDefault="008677C9" w:rsidP="008677C9">
      <w:pPr>
        <w:pStyle w:val="ListParagraph"/>
        <w:numPr>
          <w:ilvl w:val="0"/>
          <w:numId w:val="33"/>
        </w:numPr>
        <w:spacing w:before="0" w:after="160" w:line="259" w:lineRule="auto"/>
        <w:jc w:val="both"/>
        <w:rPr>
          <w:rFonts w:ascii="Arial" w:hAnsi="Arial" w:cs="Arial"/>
          <w:sz w:val="24"/>
          <w:szCs w:val="24"/>
        </w:rPr>
      </w:pPr>
      <w:r>
        <w:rPr>
          <w:rFonts w:ascii="Arial" w:hAnsi="Arial" w:cs="Arial"/>
          <w:sz w:val="24"/>
          <w:szCs w:val="24"/>
        </w:rPr>
        <w:t>To enhance working relationships between PCNs and CMHTs</w:t>
      </w:r>
    </w:p>
    <w:p w14:paraId="1B18A0F4" w14:textId="77777777" w:rsidR="006F7892" w:rsidRPr="008677C9" w:rsidRDefault="006F7892" w:rsidP="008677C9">
      <w:pPr>
        <w:pStyle w:val="ListParagraph"/>
        <w:numPr>
          <w:ilvl w:val="0"/>
          <w:numId w:val="33"/>
        </w:numPr>
        <w:spacing w:before="0" w:after="160" w:line="259" w:lineRule="auto"/>
        <w:jc w:val="both"/>
        <w:rPr>
          <w:rFonts w:ascii="Arial" w:hAnsi="Arial" w:cs="Arial"/>
          <w:sz w:val="24"/>
          <w:szCs w:val="24"/>
        </w:rPr>
      </w:pPr>
      <w:r w:rsidRPr="008677C9">
        <w:rPr>
          <w:rFonts w:asciiTheme="majorHAnsi" w:hAnsiTheme="majorHAnsi" w:cstheme="majorHAnsi"/>
          <w:sz w:val="24"/>
          <w:szCs w:val="24"/>
        </w:rPr>
        <w:br w:type="page"/>
      </w:r>
    </w:p>
    <w:p w14:paraId="1AE38277" w14:textId="77777777" w:rsidR="007D7BD4" w:rsidRPr="00533F47" w:rsidRDefault="005A18C7" w:rsidP="009773C9">
      <w:pPr>
        <w:pStyle w:val="Heading1"/>
        <w:shd w:val="clear" w:color="auto" w:fill="0070C0"/>
        <w:rPr>
          <w:rFonts w:cstheme="majorHAnsi"/>
          <w:sz w:val="24"/>
          <w:szCs w:val="24"/>
        </w:rPr>
      </w:pPr>
      <w:bookmarkStart w:id="3" w:name="_Toc89853575"/>
      <w:bookmarkStart w:id="4" w:name="_Toc141440337"/>
      <w:r w:rsidRPr="00533F47">
        <w:rPr>
          <w:rFonts w:cstheme="majorHAnsi"/>
          <w:sz w:val="24"/>
          <w:szCs w:val="24"/>
        </w:rPr>
        <w:t>Our Organis</w:t>
      </w:r>
      <w:r w:rsidR="007D7BD4" w:rsidRPr="00533F47">
        <w:rPr>
          <w:rFonts w:cstheme="majorHAnsi"/>
          <w:sz w:val="24"/>
          <w:szCs w:val="24"/>
        </w:rPr>
        <w:t>ation</w:t>
      </w:r>
      <w:bookmarkEnd w:id="3"/>
      <w:bookmarkEnd w:id="4"/>
    </w:p>
    <w:p w14:paraId="2510D032" w14:textId="77777777" w:rsidR="00A03A1A" w:rsidRPr="009773C9" w:rsidRDefault="0026064E" w:rsidP="009773C9">
      <w:pPr>
        <w:spacing w:line="276" w:lineRule="auto"/>
        <w:jc w:val="both"/>
        <w:rPr>
          <w:rFonts w:asciiTheme="majorHAnsi" w:hAnsiTheme="majorHAnsi" w:cstheme="majorHAnsi"/>
          <w:sz w:val="24"/>
          <w:szCs w:val="24"/>
        </w:rPr>
      </w:pPr>
      <w:r w:rsidRPr="009773C9">
        <w:rPr>
          <w:rFonts w:asciiTheme="majorHAnsi" w:hAnsiTheme="majorHAnsi" w:cstheme="majorHAnsi"/>
          <w:sz w:val="24"/>
          <w:szCs w:val="24"/>
        </w:rPr>
        <w:t xml:space="preserve">Our vision is to support the local community by excelling at everything we </w:t>
      </w:r>
      <w:proofErr w:type="gramStart"/>
      <w:r w:rsidRPr="009773C9">
        <w:rPr>
          <w:rFonts w:asciiTheme="majorHAnsi" w:hAnsiTheme="majorHAnsi" w:cstheme="majorHAnsi"/>
          <w:sz w:val="24"/>
          <w:szCs w:val="24"/>
        </w:rPr>
        <w:t>do</w:t>
      </w:r>
      <w:r w:rsidR="00AB1F10" w:rsidRPr="009773C9">
        <w:rPr>
          <w:rFonts w:asciiTheme="majorHAnsi" w:hAnsiTheme="majorHAnsi" w:cstheme="majorHAnsi"/>
          <w:sz w:val="24"/>
          <w:szCs w:val="24"/>
        </w:rPr>
        <w:t>,</w:t>
      </w:r>
      <w:proofErr w:type="gramEnd"/>
      <w:r w:rsidRPr="009773C9">
        <w:rPr>
          <w:rFonts w:asciiTheme="majorHAnsi" w:hAnsiTheme="majorHAnsi" w:cstheme="majorHAnsi"/>
          <w:sz w:val="24"/>
          <w:szCs w:val="24"/>
        </w:rPr>
        <w:t xml:space="preserve"> together. To ensure that this happens effectively, we have 6 prioriti</w:t>
      </w:r>
      <w:r w:rsidR="006C1618" w:rsidRPr="009773C9">
        <w:rPr>
          <w:rFonts w:asciiTheme="majorHAnsi" w:hAnsiTheme="majorHAnsi" w:cstheme="majorHAnsi"/>
          <w:sz w:val="24"/>
          <w:szCs w:val="24"/>
        </w:rPr>
        <w:t>es that we strive in achieving:</w:t>
      </w:r>
    </w:p>
    <w:p w14:paraId="110FD426" w14:textId="77777777" w:rsidR="0026064E" w:rsidRPr="009773C9" w:rsidRDefault="0026064E" w:rsidP="00D931AB">
      <w:pPr>
        <w:pStyle w:val="ListParagraph"/>
        <w:numPr>
          <w:ilvl w:val="0"/>
          <w:numId w:val="2"/>
        </w:numPr>
        <w:spacing w:line="276" w:lineRule="auto"/>
        <w:jc w:val="both"/>
        <w:rPr>
          <w:rFonts w:asciiTheme="majorHAnsi" w:hAnsiTheme="majorHAnsi" w:cstheme="majorHAnsi"/>
          <w:sz w:val="24"/>
          <w:szCs w:val="24"/>
        </w:rPr>
      </w:pPr>
      <w:r w:rsidRPr="009773C9">
        <w:rPr>
          <w:rFonts w:asciiTheme="majorHAnsi" w:hAnsiTheme="majorHAnsi" w:cstheme="majorHAnsi"/>
          <w:sz w:val="24"/>
          <w:szCs w:val="24"/>
        </w:rPr>
        <w:t xml:space="preserve">Putting </w:t>
      </w:r>
      <w:r w:rsidRPr="00AF4DF5">
        <w:rPr>
          <w:rFonts w:asciiTheme="majorHAnsi" w:hAnsiTheme="majorHAnsi" w:cstheme="majorHAnsi"/>
          <w:b/>
          <w:i/>
          <w:color w:val="0070C0"/>
          <w:sz w:val="24"/>
          <w:szCs w:val="24"/>
        </w:rPr>
        <w:t>service users</w:t>
      </w:r>
      <w:r w:rsidRPr="004E4D01">
        <w:rPr>
          <w:rFonts w:asciiTheme="majorHAnsi" w:hAnsiTheme="majorHAnsi" w:cstheme="majorHAnsi"/>
          <w:color w:val="0070C0"/>
          <w:sz w:val="24"/>
          <w:szCs w:val="24"/>
        </w:rPr>
        <w:t xml:space="preserve"> </w:t>
      </w:r>
      <w:r w:rsidRPr="004E4D01">
        <w:rPr>
          <w:rFonts w:asciiTheme="majorHAnsi" w:hAnsiTheme="majorHAnsi" w:cstheme="majorHAnsi"/>
          <w:sz w:val="24"/>
          <w:szCs w:val="24"/>
        </w:rPr>
        <w:t>at</w:t>
      </w:r>
      <w:r w:rsidRPr="009773C9">
        <w:rPr>
          <w:rFonts w:asciiTheme="majorHAnsi" w:hAnsiTheme="majorHAnsi" w:cstheme="majorHAnsi"/>
          <w:sz w:val="24"/>
          <w:szCs w:val="24"/>
        </w:rPr>
        <w:t xml:space="preserve"> the heart of everything we do, supporting effective care, </w:t>
      </w:r>
      <w:proofErr w:type="gramStart"/>
      <w:r w:rsidRPr="009773C9">
        <w:rPr>
          <w:rFonts w:asciiTheme="majorHAnsi" w:hAnsiTheme="majorHAnsi" w:cstheme="majorHAnsi"/>
          <w:sz w:val="24"/>
          <w:szCs w:val="24"/>
        </w:rPr>
        <w:t>recovery</w:t>
      </w:r>
      <w:proofErr w:type="gramEnd"/>
      <w:r w:rsidRPr="009773C9">
        <w:rPr>
          <w:rFonts w:asciiTheme="majorHAnsi" w:hAnsiTheme="majorHAnsi" w:cstheme="majorHAnsi"/>
          <w:sz w:val="24"/>
          <w:szCs w:val="24"/>
        </w:rPr>
        <w:t xml:space="preserve"> and wellbeing.</w:t>
      </w:r>
    </w:p>
    <w:p w14:paraId="274A824F" w14:textId="77777777" w:rsidR="0026064E" w:rsidRPr="004E4D01" w:rsidRDefault="0026064E" w:rsidP="00D931AB">
      <w:pPr>
        <w:pStyle w:val="ListParagraph"/>
        <w:numPr>
          <w:ilvl w:val="0"/>
          <w:numId w:val="2"/>
        </w:numPr>
        <w:spacing w:line="276" w:lineRule="auto"/>
        <w:jc w:val="both"/>
        <w:rPr>
          <w:rFonts w:asciiTheme="majorHAnsi" w:hAnsiTheme="majorHAnsi" w:cstheme="majorHAnsi"/>
          <w:sz w:val="24"/>
          <w:szCs w:val="24"/>
        </w:rPr>
      </w:pPr>
      <w:r w:rsidRPr="009773C9">
        <w:rPr>
          <w:rFonts w:asciiTheme="majorHAnsi" w:hAnsiTheme="majorHAnsi" w:cstheme="majorHAnsi"/>
          <w:sz w:val="24"/>
          <w:szCs w:val="24"/>
        </w:rPr>
        <w:t xml:space="preserve">Employing </w:t>
      </w:r>
      <w:r w:rsidRPr="004E4D01">
        <w:rPr>
          <w:rFonts w:asciiTheme="majorHAnsi" w:hAnsiTheme="majorHAnsi" w:cstheme="majorHAnsi"/>
          <w:sz w:val="24"/>
          <w:szCs w:val="24"/>
        </w:rPr>
        <w:t xml:space="preserve">the </w:t>
      </w:r>
      <w:r w:rsidRPr="00AF4DF5">
        <w:rPr>
          <w:rFonts w:asciiTheme="majorHAnsi" w:hAnsiTheme="majorHAnsi" w:cstheme="majorHAnsi"/>
          <w:b/>
          <w:i/>
          <w:color w:val="0070C0"/>
          <w:sz w:val="24"/>
          <w:szCs w:val="24"/>
        </w:rPr>
        <w:t>best staff</w:t>
      </w:r>
      <w:r w:rsidRPr="004E4D01">
        <w:rPr>
          <w:rFonts w:asciiTheme="majorHAnsi" w:hAnsiTheme="majorHAnsi" w:cstheme="majorHAnsi"/>
          <w:color w:val="0070C0"/>
          <w:sz w:val="24"/>
          <w:szCs w:val="24"/>
        </w:rPr>
        <w:t xml:space="preserve"> </w:t>
      </w:r>
      <w:r w:rsidRPr="004E4D01">
        <w:rPr>
          <w:rFonts w:asciiTheme="majorHAnsi" w:hAnsiTheme="majorHAnsi" w:cstheme="majorHAnsi"/>
          <w:sz w:val="24"/>
          <w:szCs w:val="24"/>
        </w:rPr>
        <w:t xml:space="preserve">and retaining them, as our culture makes it an inclusive and supportive place to work. </w:t>
      </w:r>
    </w:p>
    <w:p w14:paraId="7075D5A1" w14:textId="77777777" w:rsidR="0026064E" w:rsidRPr="004E4D01" w:rsidRDefault="0026064E" w:rsidP="00D931AB">
      <w:pPr>
        <w:pStyle w:val="ListParagraph"/>
        <w:numPr>
          <w:ilvl w:val="0"/>
          <w:numId w:val="2"/>
        </w:numPr>
        <w:spacing w:line="276" w:lineRule="auto"/>
        <w:jc w:val="both"/>
        <w:rPr>
          <w:rFonts w:asciiTheme="majorHAnsi" w:hAnsiTheme="majorHAnsi" w:cstheme="majorHAnsi"/>
          <w:sz w:val="24"/>
          <w:szCs w:val="24"/>
        </w:rPr>
      </w:pPr>
      <w:r w:rsidRPr="004E4D01">
        <w:rPr>
          <w:rFonts w:asciiTheme="majorHAnsi" w:hAnsiTheme="majorHAnsi" w:cstheme="majorHAnsi"/>
          <w:sz w:val="24"/>
          <w:szCs w:val="24"/>
        </w:rPr>
        <w:t xml:space="preserve">People’s needs are responded to by striving for the </w:t>
      </w:r>
      <w:r w:rsidRPr="00AF4DF5">
        <w:rPr>
          <w:rFonts w:asciiTheme="majorHAnsi" w:hAnsiTheme="majorHAnsi" w:cstheme="majorHAnsi"/>
          <w:b/>
          <w:i/>
          <w:color w:val="0070C0"/>
          <w:sz w:val="24"/>
          <w:szCs w:val="24"/>
        </w:rPr>
        <w:t>highest standards</w:t>
      </w:r>
      <w:r w:rsidRPr="004E4D01">
        <w:rPr>
          <w:rFonts w:asciiTheme="majorHAnsi" w:hAnsiTheme="majorHAnsi" w:cstheme="majorHAnsi"/>
          <w:b/>
          <w:color w:val="0070C0"/>
          <w:sz w:val="24"/>
          <w:szCs w:val="24"/>
        </w:rPr>
        <w:t xml:space="preserve"> </w:t>
      </w:r>
      <w:r w:rsidRPr="004E4D01">
        <w:rPr>
          <w:rFonts w:asciiTheme="majorHAnsi" w:hAnsiTheme="majorHAnsi" w:cstheme="majorHAnsi"/>
          <w:sz w:val="24"/>
          <w:szCs w:val="24"/>
        </w:rPr>
        <w:t xml:space="preserve">of quality across </w:t>
      </w:r>
      <w:proofErr w:type="gramStart"/>
      <w:r w:rsidRPr="004E4D01">
        <w:rPr>
          <w:rFonts w:asciiTheme="majorHAnsi" w:hAnsiTheme="majorHAnsi" w:cstheme="majorHAnsi"/>
          <w:sz w:val="24"/>
          <w:szCs w:val="24"/>
        </w:rPr>
        <w:t>all of</w:t>
      </w:r>
      <w:proofErr w:type="gramEnd"/>
      <w:r w:rsidRPr="004E4D01">
        <w:rPr>
          <w:rFonts w:asciiTheme="majorHAnsi" w:hAnsiTheme="majorHAnsi" w:cstheme="majorHAnsi"/>
          <w:sz w:val="24"/>
          <w:szCs w:val="24"/>
        </w:rPr>
        <w:t xml:space="preserve"> our services.</w:t>
      </w:r>
    </w:p>
    <w:p w14:paraId="739185E2" w14:textId="77777777" w:rsidR="0026064E" w:rsidRPr="004E4D01" w:rsidRDefault="0026064E" w:rsidP="00D931AB">
      <w:pPr>
        <w:pStyle w:val="ListParagraph"/>
        <w:numPr>
          <w:ilvl w:val="0"/>
          <w:numId w:val="2"/>
        </w:numPr>
        <w:spacing w:line="276" w:lineRule="auto"/>
        <w:jc w:val="both"/>
        <w:rPr>
          <w:rFonts w:asciiTheme="majorHAnsi" w:hAnsiTheme="majorHAnsi" w:cstheme="majorHAnsi"/>
          <w:sz w:val="24"/>
          <w:szCs w:val="24"/>
        </w:rPr>
      </w:pPr>
      <w:r w:rsidRPr="004E4D01">
        <w:rPr>
          <w:rFonts w:asciiTheme="majorHAnsi" w:hAnsiTheme="majorHAnsi" w:cstheme="majorHAnsi"/>
          <w:sz w:val="24"/>
          <w:szCs w:val="24"/>
        </w:rPr>
        <w:t xml:space="preserve">Showing that we value our partners by listening and collaborating effectively across the </w:t>
      </w:r>
      <w:r w:rsidRPr="00AF4DF5">
        <w:rPr>
          <w:rFonts w:asciiTheme="majorHAnsi" w:hAnsiTheme="majorHAnsi" w:cstheme="majorHAnsi"/>
          <w:b/>
          <w:i/>
          <w:color w:val="0070C0"/>
          <w:sz w:val="24"/>
          <w:szCs w:val="24"/>
        </w:rPr>
        <w:t>system</w:t>
      </w:r>
      <w:r w:rsidRPr="00AF4DF5">
        <w:rPr>
          <w:rFonts w:asciiTheme="majorHAnsi" w:hAnsiTheme="majorHAnsi" w:cstheme="majorHAnsi"/>
          <w:i/>
          <w:color w:val="0070C0"/>
          <w:sz w:val="24"/>
          <w:szCs w:val="24"/>
        </w:rPr>
        <w:t>.</w:t>
      </w:r>
      <w:r w:rsidRPr="004E4D01">
        <w:rPr>
          <w:rFonts w:asciiTheme="majorHAnsi" w:hAnsiTheme="majorHAnsi" w:cstheme="majorHAnsi"/>
          <w:color w:val="0070C0"/>
          <w:sz w:val="24"/>
          <w:szCs w:val="24"/>
        </w:rPr>
        <w:t xml:space="preserve"> </w:t>
      </w:r>
    </w:p>
    <w:p w14:paraId="30CA2DCE" w14:textId="77777777" w:rsidR="0026064E" w:rsidRPr="004E4D01" w:rsidRDefault="0026064E" w:rsidP="00D931AB">
      <w:pPr>
        <w:pStyle w:val="ListParagraph"/>
        <w:numPr>
          <w:ilvl w:val="0"/>
          <w:numId w:val="2"/>
        </w:numPr>
        <w:spacing w:line="276" w:lineRule="auto"/>
        <w:jc w:val="both"/>
        <w:rPr>
          <w:rFonts w:asciiTheme="majorHAnsi" w:hAnsiTheme="majorHAnsi" w:cstheme="majorHAnsi"/>
          <w:sz w:val="24"/>
          <w:szCs w:val="24"/>
        </w:rPr>
      </w:pPr>
      <w:r w:rsidRPr="004E4D01">
        <w:rPr>
          <w:rFonts w:asciiTheme="majorHAnsi" w:hAnsiTheme="majorHAnsi" w:cstheme="majorHAnsi"/>
          <w:sz w:val="24"/>
          <w:szCs w:val="24"/>
        </w:rPr>
        <w:t xml:space="preserve">Ensuring that </w:t>
      </w:r>
      <w:r w:rsidRPr="00AF4DF5">
        <w:rPr>
          <w:rFonts w:asciiTheme="majorHAnsi" w:hAnsiTheme="majorHAnsi" w:cstheme="majorHAnsi"/>
          <w:b/>
          <w:i/>
          <w:color w:val="0070C0"/>
          <w:sz w:val="24"/>
          <w:szCs w:val="24"/>
        </w:rPr>
        <w:t>safe</w:t>
      </w:r>
      <w:r w:rsidRPr="00AF4DF5">
        <w:rPr>
          <w:rFonts w:asciiTheme="majorHAnsi" w:hAnsiTheme="majorHAnsi" w:cstheme="majorHAnsi"/>
          <w:i/>
          <w:color w:val="0070C0"/>
          <w:sz w:val="24"/>
          <w:szCs w:val="24"/>
        </w:rPr>
        <w:t xml:space="preserve"> </w:t>
      </w:r>
      <w:r w:rsidRPr="00AF4DF5">
        <w:rPr>
          <w:rFonts w:asciiTheme="majorHAnsi" w:hAnsiTheme="majorHAnsi" w:cstheme="majorHAnsi"/>
          <w:b/>
          <w:i/>
          <w:color w:val="0070C0"/>
          <w:sz w:val="24"/>
          <w:szCs w:val="24"/>
        </w:rPr>
        <w:t>care</w:t>
      </w:r>
      <w:r w:rsidRPr="004E4D01">
        <w:rPr>
          <w:rFonts w:asciiTheme="majorHAnsi" w:hAnsiTheme="majorHAnsi" w:cstheme="majorHAnsi"/>
          <w:color w:val="0070C0"/>
          <w:sz w:val="24"/>
          <w:szCs w:val="24"/>
        </w:rPr>
        <w:t xml:space="preserve"> </w:t>
      </w:r>
      <w:r w:rsidRPr="004E4D01">
        <w:rPr>
          <w:rFonts w:asciiTheme="majorHAnsi" w:hAnsiTheme="majorHAnsi" w:cstheme="majorHAnsi"/>
          <w:sz w:val="24"/>
          <w:szCs w:val="24"/>
        </w:rPr>
        <w:t>is delivered by embracing a learning culture, ensuring we continually improve.</w:t>
      </w:r>
    </w:p>
    <w:p w14:paraId="574C17AB" w14:textId="77777777" w:rsidR="00A94602" w:rsidRPr="00A94602" w:rsidRDefault="0026064E" w:rsidP="00A94602">
      <w:pPr>
        <w:pStyle w:val="ListParagraph"/>
        <w:numPr>
          <w:ilvl w:val="0"/>
          <w:numId w:val="2"/>
        </w:numPr>
        <w:spacing w:line="276" w:lineRule="auto"/>
        <w:jc w:val="both"/>
        <w:rPr>
          <w:rFonts w:asciiTheme="majorHAnsi" w:hAnsiTheme="majorHAnsi" w:cstheme="majorHAnsi"/>
          <w:sz w:val="24"/>
          <w:szCs w:val="24"/>
        </w:rPr>
      </w:pPr>
      <w:r w:rsidRPr="004E4D01">
        <w:rPr>
          <w:rFonts w:asciiTheme="majorHAnsi" w:hAnsiTheme="majorHAnsi" w:cstheme="majorHAnsi"/>
          <w:sz w:val="24"/>
          <w:szCs w:val="24"/>
        </w:rPr>
        <w:t xml:space="preserve">We deliver </w:t>
      </w:r>
      <w:r w:rsidRPr="00AF4DF5">
        <w:rPr>
          <w:rFonts w:asciiTheme="majorHAnsi" w:hAnsiTheme="majorHAnsi" w:cstheme="majorHAnsi"/>
          <w:b/>
          <w:i/>
          <w:color w:val="0070C0"/>
          <w:sz w:val="24"/>
          <w:szCs w:val="24"/>
        </w:rPr>
        <w:t>sustainable</w:t>
      </w:r>
      <w:r w:rsidRPr="004E4D01">
        <w:rPr>
          <w:rFonts w:asciiTheme="majorHAnsi" w:hAnsiTheme="majorHAnsi" w:cstheme="majorHAnsi"/>
          <w:sz w:val="24"/>
          <w:szCs w:val="24"/>
        </w:rPr>
        <w:t xml:space="preserve"> services</w:t>
      </w:r>
      <w:r w:rsidRPr="009773C9">
        <w:rPr>
          <w:rFonts w:asciiTheme="majorHAnsi" w:hAnsiTheme="majorHAnsi" w:cstheme="majorHAnsi"/>
          <w:sz w:val="24"/>
          <w:szCs w:val="24"/>
        </w:rPr>
        <w:t xml:space="preserve"> that deliver real </w:t>
      </w:r>
      <w:proofErr w:type="gramStart"/>
      <w:r w:rsidRPr="009773C9">
        <w:rPr>
          <w:rFonts w:asciiTheme="majorHAnsi" w:hAnsiTheme="majorHAnsi" w:cstheme="majorHAnsi"/>
          <w:sz w:val="24"/>
          <w:szCs w:val="24"/>
        </w:rPr>
        <w:t>value</w:t>
      </w:r>
      <w:proofErr w:type="gramEnd"/>
    </w:p>
    <w:p w14:paraId="1D34E12D" w14:textId="77777777" w:rsidR="00A94602" w:rsidRDefault="00A94602" w:rsidP="00A94602">
      <w:pPr>
        <w:pStyle w:val="ListParagraph"/>
        <w:spacing w:line="276" w:lineRule="auto"/>
        <w:jc w:val="both"/>
        <w:rPr>
          <w:rFonts w:asciiTheme="majorHAnsi" w:hAnsiTheme="majorHAnsi" w:cstheme="majorHAnsi"/>
          <w:sz w:val="24"/>
          <w:szCs w:val="24"/>
        </w:rPr>
      </w:pPr>
    </w:p>
    <w:p w14:paraId="10AF3DF6" w14:textId="77777777" w:rsidR="00A94602" w:rsidRDefault="00A94602" w:rsidP="00A94602">
      <w:pPr>
        <w:pStyle w:val="ListParagraph"/>
        <w:spacing w:line="276" w:lineRule="auto"/>
        <w:jc w:val="both"/>
        <w:rPr>
          <w:rFonts w:asciiTheme="majorHAnsi" w:hAnsiTheme="majorHAnsi" w:cstheme="majorHAnsi"/>
          <w:sz w:val="24"/>
          <w:szCs w:val="24"/>
        </w:rPr>
      </w:pPr>
    </w:p>
    <w:p w14:paraId="2DE8CC34" w14:textId="77777777" w:rsidR="00747BC6" w:rsidRDefault="00A94602">
      <w:pPr>
        <w:rPr>
          <w:rFonts w:asciiTheme="majorHAnsi" w:hAnsiTheme="majorHAnsi" w:cstheme="majorHAnsi"/>
          <w:sz w:val="24"/>
          <w:szCs w:val="24"/>
        </w:rPr>
      </w:pPr>
      <w:r w:rsidRPr="004E4D01">
        <w:rPr>
          <w:rFonts w:asciiTheme="majorHAnsi" w:hAnsiTheme="majorHAnsi" w:cstheme="majorHAnsi"/>
          <w:noProof/>
          <w:sz w:val="24"/>
          <w:szCs w:val="24"/>
          <w:lang w:val="en-GB" w:eastAsia="en-GB"/>
        </w:rPr>
        <w:drawing>
          <wp:anchor distT="0" distB="0" distL="114300" distR="114300" simplePos="0" relativeHeight="251658240" behindDoc="0" locked="0" layoutInCell="1" allowOverlap="1" wp14:anchorId="343A8034" wp14:editId="435525A1">
            <wp:simplePos x="0" y="0"/>
            <wp:positionH relativeFrom="margin">
              <wp:align>left</wp:align>
            </wp:positionH>
            <wp:positionV relativeFrom="paragraph">
              <wp:posOffset>509905</wp:posOffset>
            </wp:positionV>
            <wp:extent cx="5988050" cy="1706245"/>
            <wp:effectExtent l="0" t="0" r="0" b="8255"/>
            <wp:wrapThrough wrapText="bothSides">
              <wp:wrapPolygon edited="0">
                <wp:start x="0" y="0"/>
                <wp:lineTo x="0" y="21463"/>
                <wp:lineTo x="21508" y="21463"/>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0" cy="170624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24"/>
          <w:szCs w:val="24"/>
        </w:rPr>
        <w:br w:type="page"/>
      </w:r>
    </w:p>
    <w:p w14:paraId="56EEA574" w14:textId="77777777" w:rsidR="00A94602" w:rsidRPr="00A94602" w:rsidRDefault="00A94602" w:rsidP="00A94602">
      <w:pPr>
        <w:rPr>
          <w:rFonts w:asciiTheme="majorHAnsi" w:hAnsiTheme="majorHAnsi" w:cstheme="majorHAnsi"/>
          <w:sz w:val="24"/>
          <w:szCs w:val="24"/>
        </w:rPr>
      </w:pPr>
    </w:p>
    <w:p w14:paraId="1C4E46AF" w14:textId="77777777" w:rsidR="008B5716" w:rsidRPr="00533F47" w:rsidRDefault="008B5716" w:rsidP="009773C9">
      <w:pPr>
        <w:pStyle w:val="Heading1"/>
        <w:shd w:val="clear" w:color="auto" w:fill="0070C0"/>
        <w:rPr>
          <w:rFonts w:cstheme="majorHAnsi"/>
          <w:color w:val="0070C0"/>
          <w:sz w:val="24"/>
          <w:szCs w:val="24"/>
        </w:rPr>
      </w:pPr>
      <w:bookmarkStart w:id="5" w:name="_Toc141440338"/>
      <w:r w:rsidRPr="00533F47">
        <w:rPr>
          <w:rFonts w:cstheme="majorHAnsi"/>
          <w:sz w:val="24"/>
          <w:szCs w:val="24"/>
        </w:rPr>
        <w:t xml:space="preserve">The </w:t>
      </w:r>
      <w:r w:rsidR="00BF49C9" w:rsidRPr="00533F47">
        <w:rPr>
          <w:rFonts w:cstheme="majorHAnsi"/>
          <w:sz w:val="24"/>
          <w:szCs w:val="24"/>
        </w:rPr>
        <w:t>Team</w:t>
      </w:r>
      <w:bookmarkEnd w:id="5"/>
    </w:p>
    <w:p w14:paraId="01FA5E80" w14:textId="77777777" w:rsidR="00A94602" w:rsidRDefault="00A94602" w:rsidP="00326A91">
      <w:pPr>
        <w:spacing w:line="276" w:lineRule="auto"/>
        <w:rPr>
          <w:rFonts w:asciiTheme="majorHAnsi" w:hAnsiTheme="majorHAnsi" w:cstheme="majorHAnsi"/>
          <w:b/>
          <w:sz w:val="24"/>
        </w:rPr>
      </w:pPr>
    </w:p>
    <w:p w14:paraId="7D080D71" w14:textId="77777777" w:rsidR="00326A91" w:rsidRPr="009773C9" w:rsidRDefault="00740339" w:rsidP="00326A91">
      <w:pPr>
        <w:spacing w:line="276" w:lineRule="auto"/>
        <w:rPr>
          <w:rFonts w:asciiTheme="majorHAnsi" w:hAnsiTheme="majorHAnsi" w:cstheme="majorHAnsi"/>
          <w:b/>
          <w:sz w:val="24"/>
        </w:rPr>
      </w:pPr>
      <w:r w:rsidRPr="009773C9">
        <w:rPr>
          <w:rFonts w:asciiTheme="majorHAnsi" w:hAnsiTheme="majorHAnsi" w:cstheme="majorHAnsi"/>
          <w:b/>
          <w:sz w:val="24"/>
        </w:rPr>
        <w:t xml:space="preserve">PCN </w:t>
      </w:r>
      <w:r w:rsidR="0077316C" w:rsidRPr="009773C9">
        <w:rPr>
          <w:rFonts w:asciiTheme="majorHAnsi" w:hAnsiTheme="majorHAnsi" w:cstheme="majorHAnsi"/>
          <w:b/>
          <w:sz w:val="24"/>
        </w:rPr>
        <w:t>Line manager</w:t>
      </w:r>
      <w:r w:rsidR="00C461BB" w:rsidRPr="009773C9">
        <w:rPr>
          <w:rFonts w:asciiTheme="majorHAnsi" w:hAnsiTheme="majorHAnsi" w:cstheme="majorHAnsi"/>
          <w:b/>
          <w:sz w:val="24"/>
        </w:rPr>
        <w:t>:</w:t>
      </w:r>
      <w:r w:rsidR="00A94602">
        <w:rPr>
          <w:rFonts w:asciiTheme="majorHAnsi" w:hAnsiTheme="majorHAnsi" w:cstheme="majorHAnsi"/>
          <w:b/>
          <w:sz w:val="24"/>
        </w:rPr>
        <w:t xml:space="preserve"> </w:t>
      </w:r>
      <w:r w:rsidR="00A94602" w:rsidRPr="00A94602">
        <w:rPr>
          <w:rFonts w:asciiTheme="majorHAnsi" w:hAnsiTheme="majorHAnsi" w:cstheme="majorHAnsi"/>
          <w:b/>
          <w:sz w:val="24"/>
          <w:highlight w:val="yellow"/>
        </w:rPr>
        <w:t>X</w:t>
      </w:r>
      <w:r w:rsidR="00A94602">
        <w:rPr>
          <w:rFonts w:asciiTheme="majorHAnsi" w:hAnsiTheme="majorHAnsi" w:cstheme="majorHAnsi"/>
          <w:b/>
          <w:sz w:val="24"/>
          <w:highlight w:val="yellow"/>
        </w:rPr>
        <w:t>XXX</w:t>
      </w:r>
      <w:r w:rsidR="00A94602" w:rsidRPr="00A94602">
        <w:rPr>
          <w:rFonts w:asciiTheme="majorHAnsi" w:hAnsiTheme="majorHAnsi" w:cstheme="majorHAnsi"/>
          <w:b/>
          <w:sz w:val="24"/>
          <w:highlight w:val="yellow"/>
        </w:rPr>
        <w:t>X</w:t>
      </w:r>
    </w:p>
    <w:p w14:paraId="38F8AA0E" w14:textId="77777777" w:rsidR="00A94602" w:rsidRDefault="00A94602" w:rsidP="00326A91">
      <w:pPr>
        <w:spacing w:line="276" w:lineRule="auto"/>
        <w:rPr>
          <w:rFonts w:asciiTheme="majorHAnsi" w:hAnsiTheme="majorHAnsi" w:cstheme="majorHAnsi"/>
          <w:b/>
          <w:sz w:val="24"/>
        </w:rPr>
      </w:pPr>
    </w:p>
    <w:p w14:paraId="36A0AB2F" w14:textId="77777777" w:rsidR="0022527C" w:rsidRDefault="0022527C" w:rsidP="00326A91">
      <w:pPr>
        <w:spacing w:line="276" w:lineRule="auto"/>
        <w:rPr>
          <w:rFonts w:asciiTheme="majorHAnsi" w:hAnsiTheme="majorHAnsi" w:cstheme="majorHAnsi"/>
          <w:b/>
          <w:sz w:val="24"/>
        </w:rPr>
      </w:pPr>
    </w:p>
    <w:p w14:paraId="4CD40A95" w14:textId="77777777" w:rsidR="0077316C" w:rsidRPr="009773C9" w:rsidRDefault="00740339" w:rsidP="00326A91">
      <w:pPr>
        <w:spacing w:line="276" w:lineRule="auto"/>
        <w:rPr>
          <w:rFonts w:asciiTheme="majorHAnsi" w:hAnsiTheme="majorHAnsi" w:cstheme="majorHAnsi"/>
          <w:b/>
          <w:sz w:val="24"/>
        </w:rPr>
      </w:pPr>
      <w:r w:rsidRPr="009773C9">
        <w:rPr>
          <w:rFonts w:asciiTheme="majorHAnsi" w:hAnsiTheme="majorHAnsi" w:cstheme="majorHAnsi"/>
          <w:b/>
          <w:sz w:val="24"/>
        </w:rPr>
        <w:t xml:space="preserve">PCN </w:t>
      </w:r>
      <w:r w:rsidR="00A94602">
        <w:rPr>
          <w:rFonts w:asciiTheme="majorHAnsi" w:hAnsiTheme="majorHAnsi" w:cstheme="majorHAnsi"/>
          <w:b/>
          <w:sz w:val="24"/>
        </w:rPr>
        <w:t>GP supervisor</w:t>
      </w:r>
      <w:r w:rsidR="00C461BB" w:rsidRPr="009773C9">
        <w:rPr>
          <w:rFonts w:asciiTheme="majorHAnsi" w:hAnsiTheme="majorHAnsi" w:cstheme="majorHAnsi"/>
          <w:b/>
          <w:sz w:val="24"/>
        </w:rPr>
        <w:t>:</w:t>
      </w:r>
      <w:r w:rsidR="00A94602">
        <w:rPr>
          <w:rFonts w:asciiTheme="majorHAnsi" w:hAnsiTheme="majorHAnsi" w:cstheme="majorHAnsi"/>
          <w:b/>
          <w:sz w:val="24"/>
        </w:rPr>
        <w:t xml:space="preserve"> </w:t>
      </w:r>
      <w:r w:rsidR="00A94602" w:rsidRPr="00A94602">
        <w:rPr>
          <w:rFonts w:asciiTheme="majorHAnsi" w:hAnsiTheme="majorHAnsi" w:cstheme="majorHAnsi"/>
          <w:b/>
          <w:sz w:val="24"/>
          <w:highlight w:val="yellow"/>
        </w:rPr>
        <w:t>X</w:t>
      </w:r>
      <w:r w:rsidR="00A94602">
        <w:rPr>
          <w:rFonts w:asciiTheme="majorHAnsi" w:hAnsiTheme="majorHAnsi" w:cstheme="majorHAnsi"/>
          <w:b/>
          <w:sz w:val="24"/>
          <w:highlight w:val="yellow"/>
        </w:rPr>
        <w:t>XXX</w:t>
      </w:r>
      <w:r w:rsidR="00A94602" w:rsidRPr="00A94602">
        <w:rPr>
          <w:rFonts w:asciiTheme="majorHAnsi" w:hAnsiTheme="majorHAnsi" w:cstheme="majorHAnsi"/>
          <w:b/>
          <w:sz w:val="24"/>
          <w:highlight w:val="yellow"/>
        </w:rPr>
        <w:t>X</w:t>
      </w:r>
    </w:p>
    <w:p w14:paraId="7DA6CE2B" w14:textId="77777777" w:rsidR="00A94602" w:rsidRDefault="00A94602" w:rsidP="00326A91">
      <w:pPr>
        <w:spacing w:line="276" w:lineRule="auto"/>
        <w:rPr>
          <w:rFonts w:asciiTheme="majorHAnsi" w:hAnsiTheme="majorHAnsi" w:cstheme="majorHAnsi"/>
          <w:b/>
          <w:sz w:val="24"/>
        </w:rPr>
      </w:pPr>
    </w:p>
    <w:p w14:paraId="034031E0" w14:textId="77777777" w:rsidR="0022527C" w:rsidRDefault="0022527C" w:rsidP="00326A91">
      <w:pPr>
        <w:spacing w:line="276" w:lineRule="auto"/>
        <w:rPr>
          <w:rFonts w:asciiTheme="majorHAnsi" w:hAnsiTheme="majorHAnsi" w:cstheme="majorHAnsi"/>
          <w:b/>
          <w:sz w:val="24"/>
        </w:rPr>
      </w:pPr>
    </w:p>
    <w:p w14:paraId="50C6015E" w14:textId="77777777" w:rsidR="00C07A41" w:rsidRDefault="00740339" w:rsidP="00326A91">
      <w:pPr>
        <w:spacing w:line="276" w:lineRule="auto"/>
        <w:rPr>
          <w:rFonts w:asciiTheme="majorHAnsi" w:hAnsiTheme="majorHAnsi" w:cstheme="majorHAnsi"/>
          <w:b/>
          <w:sz w:val="24"/>
        </w:rPr>
      </w:pPr>
      <w:r w:rsidRPr="009773C9">
        <w:rPr>
          <w:rFonts w:asciiTheme="majorHAnsi" w:hAnsiTheme="majorHAnsi" w:cstheme="majorHAnsi"/>
          <w:b/>
          <w:sz w:val="24"/>
        </w:rPr>
        <w:t xml:space="preserve">PCN </w:t>
      </w:r>
      <w:r w:rsidR="00C07A41" w:rsidRPr="009773C9">
        <w:rPr>
          <w:rFonts w:asciiTheme="majorHAnsi" w:hAnsiTheme="majorHAnsi" w:cstheme="majorHAnsi"/>
          <w:b/>
          <w:sz w:val="24"/>
        </w:rPr>
        <w:t>Safeguarding lead:</w:t>
      </w:r>
      <w:r w:rsidR="00A94602">
        <w:rPr>
          <w:rFonts w:asciiTheme="majorHAnsi" w:hAnsiTheme="majorHAnsi" w:cstheme="majorHAnsi"/>
          <w:b/>
          <w:sz w:val="24"/>
        </w:rPr>
        <w:t xml:space="preserve"> </w:t>
      </w:r>
      <w:r w:rsidR="00A94602" w:rsidRPr="00A94602">
        <w:rPr>
          <w:rFonts w:asciiTheme="majorHAnsi" w:hAnsiTheme="majorHAnsi" w:cstheme="majorHAnsi"/>
          <w:b/>
          <w:sz w:val="24"/>
          <w:highlight w:val="yellow"/>
        </w:rPr>
        <w:t>X</w:t>
      </w:r>
      <w:r w:rsidR="00A94602">
        <w:rPr>
          <w:rFonts w:asciiTheme="majorHAnsi" w:hAnsiTheme="majorHAnsi" w:cstheme="majorHAnsi"/>
          <w:b/>
          <w:sz w:val="24"/>
          <w:highlight w:val="yellow"/>
        </w:rPr>
        <w:t>XXX</w:t>
      </w:r>
      <w:r w:rsidR="00A94602" w:rsidRPr="00A94602">
        <w:rPr>
          <w:rFonts w:asciiTheme="majorHAnsi" w:hAnsiTheme="majorHAnsi" w:cstheme="majorHAnsi"/>
          <w:b/>
          <w:sz w:val="24"/>
          <w:highlight w:val="yellow"/>
        </w:rPr>
        <w:t>X</w:t>
      </w:r>
    </w:p>
    <w:p w14:paraId="572F4652" w14:textId="77777777" w:rsidR="00A94602" w:rsidRDefault="00A94602" w:rsidP="00326A91">
      <w:pPr>
        <w:spacing w:line="276" w:lineRule="auto"/>
        <w:rPr>
          <w:rFonts w:asciiTheme="majorHAnsi" w:hAnsiTheme="majorHAnsi" w:cstheme="majorHAnsi"/>
          <w:b/>
          <w:sz w:val="24"/>
        </w:rPr>
      </w:pPr>
    </w:p>
    <w:p w14:paraId="4BA99A18" w14:textId="77777777" w:rsidR="0022527C" w:rsidRPr="009773C9" w:rsidRDefault="0022527C" w:rsidP="00326A91">
      <w:pPr>
        <w:spacing w:line="276" w:lineRule="auto"/>
        <w:rPr>
          <w:rFonts w:asciiTheme="majorHAnsi" w:hAnsiTheme="majorHAnsi" w:cstheme="majorHAnsi"/>
          <w:b/>
          <w:sz w:val="24"/>
        </w:rPr>
      </w:pPr>
    </w:p>
    <w:p w14:paraId="4489708C" w14:textId="77777777" w:rsidR="00020491" w:rsidRDefault="00740339" w:rsidP="00020491">
      <w:pPr>
        <w:spacing w:line="276" w:lineRule="auto"/>
        <w:rPr>
          <w:rFonts w:asciiTheme="majorHAnsi" w:hAnsiTheme="majorHAnsi" w:cstheme="majorHAnsi"/>
          <w:b/>
          <w:sz w:val="24"/>
        </w:rPr>
      </w:pPr>
      <w:r w:rsidRPr="009773C9">
        <w:rPr>
          <w:rFonts w:asciiTheme="majorHAnsi" w:hAnsiTheme="majorHAnsi" w:cstheme="majorHAnsi"/>
          <w:b/>
          <w:sz w:val="24"/>
        </w:rPr>
        <w:t xml:space="preserve">LSCFT Line manager: </w:t>
      </w:r>
      <w:r w:rsidR="00A94602" w:rsidRPr="00A94602">
        <w:rPr>
          <w:rFonts w:asciiTheme="majorHAnsi" w:hAnsiTheme="majorHAnsi" w:cstheme="majorHAnsi"/>
          <w:b/>
          <w:sz w:val="24"/>
          <w:highlight w:val="yellow"/>
        </w:rPr>
        <w:t>X</w:t>
      </w:r>
      <w:r w:rsidR="00A94602">
        <w:rPr>
          <w:rFonts w:asciiTheme="majorHAnsi" w:hAnsiTheme="majorHAnsi" w:cstheme="majorHAnsi"/>
          <w:b/>
          <w:sz w:val="24"/>
          <w:highlight w:val="yellow"/>
        </w:rPr>
        <w:t>XXX</w:t>
      </w:r>
      <w:r w:rsidR="00A94602" w:rsidRPr="00A94602">
        <w:rPr>
          <w:rFonts w:asciiTheme="majorHAnsi" w:hAnsiTheme="majorHAnsi" w:cstheme="majorHAnsi"/>
          <w:b/>
          <w:sz w:val="24"/>
          <w:highlight w:val="yellow"/>
        </w:rPr>
        <w:t>X</w:t>
      </w:r>
    </w:p>
    <w:p w14:paraId="67AF7EED" w14:textId="77777777" w:rsidR="00A94602" w:rsidRDefault="00A94602" w:rsidP="00020491">
      <w:pPr>
        <w:spacing w:line="276" w:lineRule="auto"/>
        <w:rPr>
          <w:rFonts w:asciiTheme="majorHAnsi" w:hAnsiTheme="majorHAnsi" w:cstheme="majorHAnsi"/>
          <w:b/>
          <w:sz w:val="24"/>
        </w:rPr>
      </w:pPr>
    </w:p>
    <w:p w14:paraId="52A542A8" w14:textId="77777777" w:rsidR="0022527C" w:rsidRPr="009773C9" w:rsidRDefault="0022527C" w:rsidP="00020491">
      <w:pPr>
        <w:spacing w:line="276" w:lineRule="auto"/>
        <w:rPr>
          <w:rFonts w:asciiTheme="majorHAnsi" w:hAnsiTheme="majorHAnsi" w:cstheme="majorHAnsi"/>
          <w:b/>
          <w:sz w:val="24"/>
        </w:rPr>
      </w:pPr>
    </w:p>
    <w:p w14:paraId="28FB0AD6" w14:textId="77777777" w:rsidR="00E659D3" w:rsidRDefault="00E659D3" w:rsidP="00020491">
      <w:pPr>
        <w:spacing w:line="276" w:lineRule="auto"/>
        <w:rPr>
          <w:rFonts w:asciiTheme="majorHAnsi" w:hAnsiTheme="majorHAnsi" w:cstheme="majorHAnsi"/>
          <w:b/>
          <w:sz w:val="24"/>
        </w:rPr>
      </w:pPr>
      <w:r w:rsidRPr="009773C9">
        <w:rPr>
          <w:rFonts w:asciiTheme="majorHAnsi" w:hAnsiTheme="majorHAnsi" w:cstheme="majorHAnsi"/>
          <w:b/>
          <w:sz w:val="24"/>
        </w:rPr>
        <w:t xml:space="preserve">LSCFT Clinical Supervisor: </w:t>
      </w:r>
      <w:r w:rsidR="00A94602" w:rsidRPr="00A94602">
        <w:rPr>
          <w:rFonts w:asciiTheme="majorHAnsi" w:hAnsiTheme="majorHAnsi" w:cstheme="majorHAnsi"/>
          <w:b/>
          <w:sz w:val="24"/>
          <w:highlight w:val="yellow"/>
        </w:rPr>
        <w:t>X</w:t>
      </w:r>
      <w:r w:rsidR="00A94602">
        <w:rPr>
          <w:rFonts w:asciiTheme="majorHAnsi" w:hAnsiTheme="majorHAnsi" w:cstheme="majorHAnsi"/>
          <w:b/>
          <w:sz w:val="24"/>
          <w:highlight w:val="yellow"/>
        </w:rPr>
        <w:t>XXX</w:t>
      </w:r>
      <w:r w:rsidR="00A94602" w:rsidRPr="00A94602">
        <w:rPr>
          <w:rFonts w:asciiTheme="majorHAnsi" w:hAnsiTheme="majorHAnsi" w:cstheme="majorHAnsi"/>
          <w:b/>
          <w:sz w:val="24"/>
          <w:highlight w:val="yellow"/>
        </w:rPr>
        <w:t>X</w:t>
      </w:r>
    </w:p>
    <w:p w14:paraId="41DB8B7C" w14:textId="77777777" w:rsidR="00747BC6" w:rsidRDefault="00747BC6" w:rsidP="00020491">
      <w:pPr>
        <w:spacing w:line="276" w:lineRule="auto"/>
        <w:rPr>
          <w:rFonts w:asciiTheme="majorHAnsi" w:hAnsiTheme="majorHAnsi" w:cstheme="majorHAnsi"/>
          <w:b/>
          <w:sz w:val="24"/>
        </w:rPr>
      </w:pPr>
    </w:p>
    <w:p w14:paraId="1E82E26D" w14:textId="77777777" w:rsidR="00803ACB" w:rsidRDefault="00803ACB">
      <w:pPr>
        <w:rPr>
          <w:rFonts w:asciiTheme="majorHAnsi" w:hAnsiTheme="majorHAnsi" w:cstheme="majorHAnsi"/>
          <w:b/>
          <w:sz w:val="24"/>
        </w:rPr>
      </w:pPr>
      <w:r>
        <w:rPr>
          <w:rFonts w:asciiTheme="majorHAnsi" w:hAnsiTheme="majorHAnsi" w:cstheme="majorHAnsi"/>
          <w:b/>
          <w:sz w:val="24"/>
        </w:rPr>
        <w:br w:type="page"/>
      </w:r>
    </w:p>
    <w:p w14:paraId="1E3522ED" w14:textId="77777777" w:rsidR="00A94602" w:rsidRPr="009773C9" w:rsidRDefault="00A94602" w:rsidP="00803ACB">
      <w:pPr>
        <w:rPr>
          <w:rFonts w:asciiTheme="majorHAnsi" w:hAnsiTheme="majorHAnsi" w:cstheme="majorHAnsi"/>
          <w:b/>
          <w:sz w:val="24"/>
        </w:rPr>
      </w:pPr>
    </w:p>
    <w:p w14:paraId="7789A1D4" w14:textId="77777777" w:rsidR="00326A91" w:rsidRPr="00533F47" w:rsidRDefault="00020491" w:rsidP="004E4D01">
      <w:pPr>
        <w:pStyle w:val="Heading1"/>
        <w:shd w:val="clear" w:color="auto" w:fill="0070C0"/>
        <w:rPr>
          <w:rFonts w:cstheme="majorHAnsi"/>
          <w:color w:val="0070C0"/>
          <w:sz w:val="24"/>
          <w:szCs w:val="24"/>
        </w:rPr>
      </w:pPr>
      <w:bookmarkStart w:id="6" w:name="_Toc141440339"/>
      <w:r w:rsidRPr="00533F47">
        <w:rPr>
          <w:rFonts w:cstheme="majorHAnsi"/>
          <w:sz w:val="24"/>
          <w:szCs w:val="24"/>
        </w:rPr>
        <w:t>T</w:t>
      </w:r>
      <w:r w:rsidR="00326A91" w:rsidRPr="00533F47">
        <w:rPr>
          <w:rFonts w:cstheme="majorHAnsi"/>
          <w:sz w:val="24"/>
          <w:szCs w:val="24"/>
        </w:rPr>
        <w:t>he Base – Our Office</w:t>
      </w:r>
      <w:bookmarkEnd w:id="6"/>
    </w:p>
    <w:p w14:paraId="76124A02" w14:textId="77777777" w:rsidR="00326A91" w:rsidRPr="00533F47" w:rsidRDefault="00326A91" w:rsidP="004E4D01">
      <w:pPr>
        <w:pStyle w:val="Heading2"/>
        <w:shd w:val="clear" w:color="auto" w:fill="8FCFFF"/>
        <w:rPr>
          <w:rFonts w:asciiTheme="majorHAnsi" w:hAnsiTheme="majorHAnsi" w:cstheme="majorHAnsi"/>
          <w:b/>
          <w:sz w:val="24"/>
          <w:szCs w:val="24"/>
        </w:rPr>
      </w:pPr>
      <w:bookmarkStart w:id="7" w:name="_Toc56947792"/>
      <w:bookmarkStart w:id="8" w:name="_Toc89853576"/>
      <w:bookmarkStart w:id="9" w:name="_Toc141440340"/>
      <w:r w:rsidRPr="00533F47">
        <w:rPr>
          <w:rFonts w:asciiTheme="majorHAnsi" w:hAnsiTheme="majorHAnsi" w:cstheme="majorHAnsi"/>
          <w:b/>
          <w:sz w:val="24"/>
          <w:szCs w:val="24"/>
        </w:rPr>
        <w:t>A</w:t>
      </w:r>
      <w:bookmarkEnd w:id="7"/>
      <w:bookmarkEnd w:id="8"/>
      <w:r w:rsidR="004E4D01" w:rsidRPr="00533F47">
        <w:rPr>
          <w:rFonts w:asciiTheme="majorHAnsi" w:hAnsiTheme="majorHAnsi" w:cstheme="majorHAnsi"/>
          <w:b/>
          <w:caps w:val="0"/>
          <w:sz w:val="24"/>
          <w:szCs w:val="24"/>
        </w:rPr>
        <w:t>ddress</w:t>
      </w:r>
      <w:bookmarkEnd w:id="9"/>
    </w:p>
    <w:p w14:paraId="36AE22A4" w14:textId="77777777" w:rsidR="00971CE8" w:rsidRDefault="00E659D3" w:rsidP="009A6F1F">
      <w:pPr>
        <w:jc w:val="both"/>
        <w:rPr>
          <w:rFonts w:asciiTheme="majorHAnsi" w:hAnsiTheme="majorHAnsi" w:cstheme="majorHAnsi"/>
          <w:sz w:val="24"/>
          <w:szCs w:val="24"/>
        </w:rPr>
      </w:pPr>
      <w:r w:rsidRPr="00533F47">
        <w:rPr>
          <w:rFonts w:asciiTheme="majorHAnsi" w:hAnsiTheme="majorHAnsi" w:cstheme="majorHAnsi"/>
          <w:sz w:val="24"/>
          <w:szCs w:val="24"/>
          <w:highlight w:val="yellow"/>
        </w:rPr>
        <w:t>FOR COMPLETION BY THE PCN</w:t>
      </w:r>
    </w:p>
    <w:p w14:paraId="5173C76B" w14:textId="77777777" w:rsidR="00803AF1" w:rsidRPr="00533F47" w:rsidRDefault="00803AF1" w:rsidP="009A6F1F">
      <w:pPr>
        <w:jc w:val="both"/>
        <w:rPr>
          <w:rFonts w:asciiTheme="majorHAnsi" w:hAnsiTheme="majorHAnsi" w:cstheme="majorHAnsi"/>
          <w:sz w:val="24"/>
          <w:szCs w:val="24"/>
        </w:rPr>
      </w:pPr>
    </w:p>
    <w:p w14:paraId="61B6258B" w14:textId="77777777" w:rsidR="00326A91" w:rsidRPr="00533F47" w:rsidRDefault="00326A91" w:rsidP="009A6F1F">
      <w:pPr>
        <w:pStyle w:val="Heading2"/>
        <w:shd w:val="clear" w:color="auto" w:fill="8FCFFF"/>
        <w:jc w:val="both"/>
        <w:rPr>
          <w:rFonts w:asciiTheme="majorHAnsi" w:hAnsiTheme="majorHAnsi" w:cstheme="majorHAnsi"/>
          <w:b/>
          <w:sz w:val="24"/>
          <w:szCs w:val="24"/>
        </w:rPr>
      </w:pPr>
      <w:bookmarkStart w:id="10" w:name="_Toc56947793"/>
      <w:bookmarkStart w:id="11" w:name="_Toc89853577"/>
      <w:bookmarkStart w:id="12" w:name="_Toc141440341"/>
      <w:r w:rsidRPr="00533F47">
        <w:rPr>
          <w:rFonts w:asciiTheme="majorHAnsi" w:hAnsiTheme="majorHAnsi" w:cstheme="majorHAnsi"/>
          <w:b/>
          <w:sz w:val="24"/>
          <w:szCs w:val="24"/>
        </w:rPr>
        <w:t>C</w:t>
      </w:r>
      <w:r w:rsidR="004E4D01" w:rsidRPr="00533F47">
        <w:rPr>
          <w:rFonts w:asciiTheme="majorHAnsi" w:hAnsiTheme="majorHAnsi" w:cstheme="majorHAnsi"/>
          <w:b/>
          <w:caps w:val="0"/>
          <w:sz w:val="24"/>
          <w:szCs w:val="24"/>
        </w:rPr>
        <w:t>ontact</w:t>
      </w:r>
      <w:bookmarkEnd w:id="10"/>
      <w:bookmarkEnd w:id="11"/>
      <w:bookmarkEnd w:id="12"/>
    </w:p>
    <w:p w14:paraId="23CB1EE3" w14:textId="77777777" w:rsidR="00971CE8" w:rsidRDefault="00E659D3" w:rsidP="009A6F1F">
      <w:pPr>
        <w:jc w:val="both"/>
        <w:rPr>
          <w:rFonts w:asciiTheme="majorHAnsi" w:hAnsiTheme="majorHAnsi" w:cstheme="majorHAnsi"/>
          <w:sz w:val="24"/>
          <w:szCs w:val="24"/>
        </w:rPr>
      </w:pPr>
      <w:r w:rsidRPr="00533F47">
        <w:rPr>
          <w:rFonts w:asciiTheme="majorHAnsi" w:hAnsiTheme="majorHAnsi" w:cstheme="majorHAnsi"/>
          <w:sz w:val="24"/>
          <w:szCs w:val="24"/>
          <w:highlight w:val="yellow"/>
        </w:rPr>
        <w:t>FOR COMPLETION BY THE PCN</w:t>
      </w:r>
    </w:p>
    <w:p w14:paraId="426CB8B1" w14:textId="77777777" w:rsidR="00803AF1" w:rsidRPr="00533F47" w:rsidRDefault="00803AF1" w:rsidP="009A6F1F">
      <w:pPr>
        <w:jc w:val="both"/>
        <w:rPr>
          <w:rFonts w:asciiTheme="majorHAnsi" w:hAnsiTheme="majorHAnsi" w:cstheme="majorHAnsi"/>
          <w:sz w:val="24"/>
          <w:szCs w:val="24"/>
        </w:rPr>
      </w:pPr>
    </w:p>
    <w:p w14:paraId="5FF62A0D" w14:textId="77777777" w:rsidR="00326A91" w:rsidRPr="00533F47" w:rsidRDefault="00326A91" w:rsidP="009A6F1F">
      <w:pPr>
        <w:pStyle w:val="Heading2"/>
        <w:shd w:val="clear" w:color="auto" w:fill="8FCFFF"/>
        <w:jc w:val="both"/>
        <w:rPr>
          <w:rFonts w:asciiTheme="majorHAnsi" w:hAnsiTheme="majorHAnsi" w:cstheme="majorHAnsi"/>
          <w:b/>
          <w:sz w:val="24"/>
          <w:szCs w:val="24"/>
        </w:rPr>
      </w:pPr>
      <w:bookmarkStart w:id="13" w:name="_Toc56947794"/>
      <w:bookmarkStart w:id="14" w:name="_Toc89853578"/>
      <w:bookmarkStart w:id="15" w:name="_Toc141440342"/>
      <w:r w:rsidRPr="00533F47">
        <w:rPr>
          <w:rFonts w:asciiTheme="majorHAnsi" w:hAnsiTheme="majorHAnsi" w:cstheme="majorHAnsi"/>
          <w:b/>
          <w:sz w:val="24"/>
          <w:szCs w:val="24"/>
        </w:rPr>
        <w:t>F</w:t>
      </w:r>
      <w:r w:rsidR="004E4D01" w:rsidRPr="00533F47">
        <w:rPr>
          <w:rFonts w:asciiTheme="majorHAnsi" w:hAnsiTheme="majorHAnsi" w:cstheme="majorHAnsi"/>
          <w:b/>
          <w:caps w:val="0"/>
          <w:sz w:val="24"/>
          <w:szCs w:val="24"/>
        </w:rPr>
        <w:t>acilities</w:t>
      </w:r>
      <w:bookmarkEnd w:id="13"/>
      <w:bookmarkEnd w:id="14"/>
      <w:bookmarkEnd w:id="15"/>
    </w:p>
    <w:p w14:paraId="01B82711" w14:textId="77777777" w:rsidR="00971CE8" w:rsidRDefault="00E659D3" w:rsidP="009A6F1F">
      <w:pPr>
        <w:jc w:val="both"/>
        <w:rPr>
          <w:rFonts w:asciiTheme="majorHAnsi" w:hAnsiTheme="majorHAnsi" w:cstheme="majorHAnsi"/>
          <w:sz w:val="24"/>
          <w:szCs w:val="24"/>
        </w:rPr>
      </w:pPr>
      <w:r w:rsidRPr="00533F47">
        <w:rPr>
          <w:rFonts w:asciiTheme="majorHAnsi" w:hAnsiTheme="majorHAnsi" w:cstheme="majorHAnsi"/>
          <w:sz w:val="24"/>
          <w:szCs w:val="24"/>
          <w:highlight w:val="yellow"/>
        </w:rPr>
        <w:t>FOR COMPLETION BY THE PCN</w:t>
      </w:r>
    </w:p>
    <w:p w14:paraId="10BF71B3" w14:textId="77777777" w:rsidR="00803AF1" w:rsidRPr="00533F47" w:rsidRDefault="00803AF1" w:rsidP="009A6F1F">
      <w:pPr>
        <w:jc w:val="both"/>
        <w:rPr>
          <w:rFonts w:asciiTheme="majorHAnsi" w:hAnsiTheme="majorHAnsi" w:cstheme="majorHAnsi"/>
          <w:sz w:val="24"/>
          <w:szCs w:val="24"/>
        </w:rPr>
      </w:pPr>
    </w:p>
    <w:p w14:paraId="1B798E30" w14:textId="77777777" w:rsidR="00971CE8" w:rsidRPr="00971CE8" w:rsidRDefault="00711E18" w:rsidP="009A6F1F">
      <w:pPr>
        <w:pStyle w:val="Heading2"/>
        <w:shd w:val="clear" w:color="auto" w:fill="8FCFFF"/>
        <w:jc w:val="both"/>
        <w:rPr>
          <w:rFonts w:asciiTheme="majorHAnsi" w:hAnsiTheme="majorHAnsi" w:cstheme="majorHAnsi"/>
          <w:b/>
          <w:caps w:val="0"/>
          <w:sz w:val="24"/>
          <w:szCs w:val="24"/>
        </w:rPr>
      </w:pPr>
      <w:bookmarkStart w:id="16" w:name="_Toc89853579"/>
      <w:bookmarkStart w:id="17" w:name="_Toc141440343"/>
      <w:r w:rsidRPr="00533F47">
        <w:rPr>
          <w:rFonts w:asciiTheme="majorHAnsi" w:hAnsiTheme="majorHAnsi" w:cstheme="majorHAnsi"/>
          <w:b/>
          <w:sz w:val="24"/>
          <w:szCs w:val="24"/>
        </w:rPr>
        <w:t>A</w:t>
      </w:r>
      <w:r w:rsidR="004E4D01" w:rsidRPr="00533F47">
        <w:rPr>
          <w:rFonts w:asciiTheme="majorHAnsi" w:hAnsiTheme="majorHAnsi" w:cstheme="majorHAnsi"/>
          <w:b/>
          <w:caps w:val="0"/>
          <w:sz w:val="24"/>
          <w:szCs w:val="24"/>
        </w:rPr>
        <w:t>ccess</w:t>
      </w:r>
      <w:bookmarkEnd w:id="16"/>
      <w:bookmarkEnd w:id="17"/>
    </w:p>
    <w:p w14:paraId="21508DB9" w14:textId="77777777" w:rsidR="00971CE8" w:rsidRDefault="00E659D3" w:rsidP="009A6F1F">
      <w:pPr>
        <w:jc w:val="both"/>
        <w:rPr>
          <w:rFonts w:asciiTheme="majorHAnsi" w:hAnsiTheme="majorHAnsi" w:cstheme="majorHAnsi"/>
          <w:sz w:val="24"/>
          <w:szCs w:val="24"/>
        </w:rPr>
      </w:pPr>
      <w:r w:rsidRPr="00533F47">
        <w:rPr>
          <w:rFonts w:asciiTheme="majorHAnsi" w:hAnsiTheme="majorHAnsi" w:cstheme="majorHAnsi"/>
          <w:sz w:val="24"/>
          <w:szCs w:val="24"/>
          <w:highlight w:val="yellow"/>
        </w:rPr>
        <w:t>FOR COMPLETION BY THE PCN</w:t>
      </w:r>
    </w:p>
    <w:p w14:paraId="2A59B438" w14:textId="77777777" w:rsidR="00803AF1" w:rsidRPr="00533F47" w:rsidRDefault="00803AF1" w:rsidP="009A6F1F">
      <w:pPr>
        <w:jc w:val="both"/>
        <w:rPr>
          <w:rFonts w:asciiTheme="majorHAnsi" w:hAnsiTheme="majorHAnsi" w:cstheme="majorHAnsi"/>
          <w:sz w:val="24"/>
          <w:szCs w:val="24"/>
        </w:rPr>
      </w:pPr>
    </w:p>
    <w:p w14:paraId="4E63A328" w14:textId="77777777" w:rsidR="001A1544" w:rsidRPr="00533F47" w:rsidRDefault="00711E18" w:rsidP="009A6F1F">
      <w:pPr>
        <w:pStyle w:val="Heading2"/>
        <w:shd w:val="clear" w:color="auto" w:fill="8FCFFF"/>
        <w:jc w:val="both"/>
        <w:rPr>
          <w:rFonts w:asciiTheme="majorHAnsi" w:hAnsiTheme="majorHAnsi" w:cstheme="majorHAnsi"/>
          <w:b/>
          <w:sz w:val="24"/>
          <w:szCs w:val="24"/>
        </w:rPr>
      </w:pPr>
      <w:bookmarkStart w:id="18" w:name="_Toc141440344"/>
      <w:r w:rsidRPr="00533F47">
        <w:rPr>
          <w:rFonts w:asciiTheme="majorHAnsi" w:hAnsiTheme="majorHAnsi" w:cstheme="majorHAnsi"/>
          <w:b/>
          <w:sz w:val="24"/>
          <w:szCs w:val="24"/>
        </w:rPr>
        <w:t>D</w:t>
      </w:r>
      <w:r w:rsidR="004E4D01" w:rsidRPr="00533F47">
        <w:rPr>
          <w:rFonts w:asciiTheme="majorHAnsi" w:hAnsiTheme="majorHAnsi" w:cstheme="majorHAnsi"/>
          <w:b/>
          <w:caps w:val="0"/>
          <w:sz w:val="24"/>
          <w:szCs w:val="24"/>
        </w:rPr>
        <w:t>ress code</w:t>
      </w:r>
      <w:bookmarkEnd w:id="18"/>
    </w:p>
    <w:p w14:paraId="5F771510" w14:textId="77777777" w:rsidR="00971CE8" w:rsidRDefault="00E659D3" w:rsidP="009A6F1F">
      <w:pPr>
        <w:spacing w:line="276" w:lineRule="auto"/>
        <w:jc w:val="both"/>
        <w:rPr>
          <w:rFonts w:asciiTheme="majorHAnsi" w:hAnsiTheme="majorHAnsi" w:cstheme="majorHAnsi"/>
          <w:sz w:val="24"/>
          <w:szCs w:val="24"/>
        </w:rPr>
      </w:pPr>
      <w:r w:rsidRPr="00533F47">
        <w:rPr>
          <w:rFonts w:asciiTheme="majorHAnsi" w:hAnsiTheme="majorHAnsi" w:cstheme="majorHAnsi"/>
          <w:sz w:val="24"/>
          <w:szCs w:val="24"/>
          <w:highlight w:val="yellow"/>
        </w:rPr>
        <w:t>FOR COMPLETION BY THE PCN</w:t>
      </w:r>
    </w:p>
    <w:p w14:paraId="766FF75A" w14:textId="77777777" w:rsidR="00803AF1" w:rsidRPr="00533F47" w:rsidRDefault="00803AF1" w:rsidP="009A6F1F">
      <w:pPr>
        <w:spacing w:line="276" w:lineRule="auto"/>
        <w:jc w:val="both"/>
        <w:rPr>
          <w:rFonts w:asciiTheme="majorHAnsi" w:hAnsiTheme="majorHAnsi" w:cstheme="majorHAnsi"/>
          <w:sz w:val="24"/>
          <w:szCs w:val="24"/>
        </w:rPr>
      </w:pPr>
    </w:p>
    <w:p w14:paraId="40713128" w14:textId="77777777" w:rsidR="00486D20" w:rsidRPr="00533F47" w:rsidRDefault="00486D20" w:rsidP="004E4D01">
      <w:pPr>
        <w:pStyle w:val="Heading2"/>
        <w:shd w:val="clear" w:color="auto" w:fill="8FCFFF"/>
        <w:rPr>
          <w:rFonts w:asciiTheme="majorHAnsi" w:hAnsiTheme="majorHAnsi" w:cstheme="majorHAnsi"/>
          <w:b/>
          <w:sz w:val="24"/>
          <w:szCs w:val="24"/>
        </w:rPr>
      </w:pPr>
      <w:bookmarkStart w:id="19" w:name="_Toc56947797"/>
      <w:bookmarkStart w:id="20" w:name="_Toc89853581"/>
      <w:bookmarkStart w:id="21" w:name="_Toc141440345"/>
      <w:r w:rsidRPr="00533F47">
        <w:rPr>
          <w:rFonts w:asciiTheme="majorHAnsi" w:hAnsiTheme="majorHAnsi" w:cstheme="majorHAnsi"/>
          <w:b/>
          <w:sz w:val="24"/>
          <w:szCs w:val="24"/>
        </w:rPr>
        <w:t>S</w:t>
      </w:r>
      <w:r w:rsidR="009A6F1F" w:rsidRPr="00533F47">
        <w:rPr>
          <w:rFonts w:asciiTheme="majorHAnsi" w:hAnsiTheme="majorHAnsi" w:cstheme="majorHAnsi"/>
          <w:b/>
          <w:caps w:val="0"/>
          <w:sz w:val="24"/>
          <w:szCs w:val="24"/>
        </w:rPr>
        <w:t>moking</w:t>
      </w:r>
      <w:bookmarkEnd w:id="19"/>
      <w:bookmarkEnd w:id="20"/>
      <w:bookmarkEnd w:id="21"/>
    </w:p>
    <w:p w14:paraId="51778FF1" w14:textId="77777777" w:rsidR="0020485B" w:rsidRPr="00533F47" w:rsidRDefault="0020485B" w:rsidP="009A6F1F">
      <w:pPr>
        <w:spacing w:line="276" w:lineRule="auto"/>
        <w:jc w:val="both"/>
        <w:rPr>
          <w:rFonts w:asciiTheme="majorHAnsi" w:hAnsiTheme="majorHAnsi" w:cstheme="majorHAnsi"/>
          <w:sz w:val="24"/>
          <w:szCs w:val="24"/>
        </w:rPr>
      </w:pPr>
      <w:r w:rsidRPr="00533F47">
        <w:rPr>
          <w:rFonts w:asciiTheme="majorHAnsi" w:hAnsiTheme="majorHAnsi" w:cstheme="majorHAnsi"/>
          <w:sz w:val="24"/>
          <w:szCs w:val="24"/>
        </w:rPr>
        <w:t>LSCFT</w:t>
      </w:r>
      <w:r w:rsidR="00FE7556" w:rsidRPr="00533F47">
        <w:rPr>
          <w:rFonts w:asciiTheme="majorHAnsi" w:hAnsiTheme="majorHAnsi" w:cstheme="majorHAnsi"/>
          <w:sz w:val="24"/>
          <w:szCs w:val="24"/>
        </w:rPr>
        <w:t xml:space="preserve"> and the PCN</w:t>
      </w:r>
      <w:r w:rsidRPr="00533F47">
        <w:rPr>
          <w:rFonts w:asciiTheme="majorHAnsi" w:hAnsiTheme="majorHAnsi" w:cstheme="majorHAnsi"/>
          <w:sz w:val="24"/>
          <w:szCs w:val="24"/>
        </w:rPr>
        <w:t xml:space="preserve"> </w:t>
      </w:r>
      <w:proofErr w:type="gramStart"/>
      <w:r w:rsidRPr="00533F47">
        <w:rPr>
          <w:rFonts w:asciiTheme="majorHAnsi" w:hAnsiTheme="majorHAnsi" w:cstheme="majorHAnsi"/>
          <w:sz w:val="24"/>
          <w:szCs w:val="24"/>
        </w:rPr>
        <w:t>operates</w:t>
      </w:r>
      <w:proofErr w:type="gramEnd"/>
      <w:r w:rsidRPr="00533F47">
        <w:rPr>
          <w:rFonts w:asciiTheme="majorHAnsi" w:hAnsiTheme="majorHAnsi" w:cstheme="majorHAnsi"/>
          <w:sz w:val="24"/>
          <w:szCs w:val="24"/>
        </w:rPr>
        <w:t xml:space="preserve"> a smoke free policy, which prohibits smoking</w:t>
      </w:r>
      <w:r w:rsidR="009A6F1F" w:rsidRPr="00533F47">
        <w:rPr>
          <w:rFonts w:asciiTheme="majorHAnsi" w:hAnsiTheme="majorHAnsi" w:cstheme="majorHAnsi"/>
          <w:sz w:val="24"/>
          <w:szCs w:val="24"/>
        </w:rPr>
        <w:t xml:space="preserve"> and vaping</w:t>
      </w:r>
      <w:r w:rsidRPr="00533F47">
        <w:rPr>
          <w:rFonts w:asciiTheme="majorHAnsi" w:hAnsiTheme="majorHAnsi" w:cstheme="majorHAnsi"/>
          <w:sz w:val="24"/>
          <w:szCs w:val="24"/>
        </w:rPr>
        <w:t xml:space="preserve"> by st</w:t>
      </w:r>
      <w:r w:rsidR="00E659D3" w:rsidRPr="00533F47">
        <w:rPr>
          <w:rFonts w:asciiTheme="majorHAnsi" w:hAnsiTheme="majorHAnsi" w:cstheme="majorHAnsi"/>
          <w:sz w:val="24"/>
          <w:szCs w:val="24"/>
        </w:rPr>
        <w:t>aff and visitors whilst on our</w:t>
      </w:r>
      <w:r w:rsidRPr="00533F47">
        <w:rPr>
          <w:rFonts w:asciiTheme="majorHAnsi" w:hAnsiTheme="majorHAnsi" w:cstheme="majorHAnsi"/>
          <w:sz w:val="24"/>
          <w:szCs w:val="24"/>
        </w:rPr>
        <w:t xml:space="preserve"> premises, car parking or entrances</w:t>
      </w:r>
      <w:r w:rsidR="00E659D3" w:rsidRPr="00533F47">
        <w:rPr>
          <w:rFonts w:asciiTheme="majorHAnsi" w:hAnsiTheme="majorHAnsi" w:cstheme="majorHAnsi"/>
          <w:sz w:val="24"/>
          <w:szCs w:val="24"/>
        </w:rPr>
        <w:t xml:space="preserve">. </w:t>
      </w:r>
      <w:r w:rsidRPr="00533F47">
        <w:rPr>
          <w:rFonts w:asciiTheme="majorHAnsi" w:hAnsiTheme="majorHAnsi" w:cstheme="majorHAnsi"/>
          <w:sz w:val="24"/>
          <w:szCs w:val="24"/>
        </w:rPr>
        <w:t>There are no designated smoking areas.</w:t>
      </w:r>
    </w:p>
    <w:p w14:paraId="72D9E42B" w14:textId="77777777" w:rsidR="001A1544" w:rsidRPr="00533F47" w:rsidRDefault="00711E18" w:rsidP="004E4D01">
      <w:pPr>
        <w:pStyle w:val="Heading2"/>
        <w:shd w:val="clear" w:color="auto" w:fill="8FCFFF"/>
        <w:rPr>
          <w:rFonts w:asciiTheme="majorHAnsi" w:hAnsiTheme="majorHAnsi" w:cstheme="majorHAnsi"/>
          <w:b/>
          <w:sz w:val="24"/>
          <w:szCs w:val="24"/>
        </w:rPr>
      </w:pPr>
      <w:bookmarkStart w:id="22" w:name="_Toc141440346"/>
      <w:proofErr w:type="gramStart"/>
      <w:r w:rsidRPr="00533F47">
        <w:rPr>
          <w:rFonts w:asciiTheme="majorHAnsi" w:hAnsiTheme="majorHAnsi" w:cstheme="majorHAnsi"/>
          <w:b/>
          <w:sz w:val="24"/>
          <w:szCs w:val="24"/>
        </w:rPr>
        <w:t>W</w:t>
      </w:r>
      <w:r w:rsidR="009A6F1F" w:rsidRPr="00533F47">
        <w:rPr>
          <w:rFonts w:asciiTheme="majorHAnsi" w:hAnsiTheme="majorHAnsi" w:cstheme="majorHAnsi"/>
          <w:b/>
          <w:caps w:val="0"/>
          <w:sz w:val="24"/>
          <w:szCs w:val="24"/>
        </w:rPr>
        <w:t>ork stations</w:t>
      </w:r>
      <w:bookmarkEnd w:id="22"/>
      <w:proofErr w:type="gramEnd"/>
    </w:p>
    <w:p w14:paraId="2C133ABC" w14:textId="77777777" w:rsidR="001A1544" w:rsidRPr="00533F47" w:rsidRDefault="00FE7556" w:rsidP="001A1544">
      <w:pPr>
        <w:spacing w:line="276" w:lineRule="auto"/>
        <w:rPr>
          <w:rFonts w:asciiTheme="majorHAnsi" w:hAnsiTheme="majorHAnsi" w:cstheme="majorHAnsi"/>
          <w:sz w:val="24"/>
          <w:szCs w:val="24"/>
        </w:rPr>
      </w:pPr>
      <w:r w:rsidRPr="00533F47">
        <w:rPr>
          <w:rFonts w:asciiTheme="majorHAnsi" w:hAnsiTheme="majorHAnsi" w:cstheme="majorHAnsi"/>
          <w:sz w:val="24"/>
          <w:szCs w:val="24"/>
        </w:rPr>
        <w:t>Appropriate desk and clinical space will be provided</w:t>
      </w:r>
      <w:r w:rsidR="00803ACB">
        <w:rPr>
          <w:rFonts w:asciiTheme="majorHAnsi" w:hAnsiTheme="majorHAnsi" w:cstheme="majorHAnsi"/>
          <w:sz w:val="24"/>
          <w:szCs w:val="24"/>
        </w:rPr>
        <w:t xml:space="preserve">.  Any specialist equipment identified via an OH or Access to Work assessment will be provided by </w:t>
      </w:r>
      <w:proofErr w:type="gramStart"/>
      <w:r w:rsidR="00803ACB">
        <w:rPr>
          <w:rFonts w:asciiTheme="majorHAnsi" w:hAnsiTheme="majorHAnsi" w:cstheme="majorHAnsi"/>
          <w:sz w:val="24"/>
          <w:szCs w:val="24"/>
        </w:rPr>
        <w:t>LSCFT</w:t>
      </w:r>
      <w:proofErr w:type="gramEnd"/>
      <w:r w:rsidR="00803ACB">
        <w:rPr>
          <w:rFonts w:asciiTheme="majorHAnsi" w:hAnsiTheme="majorHAnsi" w:cstheme="majorHAnsi"/>
          <w:sz w:val="24"/>
          <w:szCs w:val="24"/>
        </w:rPr>
        <w:t xml:space="preserve"> </w:t>
      </w:r>
    </w:p>
    <w:p w14:paraId="78C11489" w14:textId="77777777" w:rsidR="00486D20" w:rsidRPr="00533F47" w:rsidRDefault="00486D20" w:rsidP="004E4D01">
      <w:pPr>
        <w:pStyle w:val="Heading2"/>
        <w:shd w:val="clear" w:color="auto" w:fill="8FCFFF"/>
        <w:rPr>
          <w:rFonts w:asciiTheme="majorHAnsi" w:hAnsiTheme="majorHAnsi" w:cstheme="majorHAnsi"/>
          <w:b/>
          <w:sz w:val="24"/>
          <w:szCs w:val="24"/>
        </w:rPr>
      </w:pPr>
      <w:bookmarkStart w:id="23" w:name="_Toc56947799"/>
      <w:bookmarkStart w:id="24" w:name="_Toc89853583"/>
      <w:bookmarkStart w:id="25" w:name="_Toc141440347"/>
      <w:r w:rsidRPr="00533F47">
        <w:rPr>
          <w:rFonts w:asciiTheme="majorHAnsi" w:hAnsiTheme="majorHAnsi" w:cstheme="majorHAnsi"/>
          <w:b/>
          <w:sz w:val="24"/>
          <w:szCs w:val="24"/>
        </w:rPr>
        <w:t>F</w:t>
      </w:r>
      <w:r w:rsidR="009A6F1F" w:rsidRPr="00533F47">
        <w:rPr>
          <w:rFonts w:asciiTheme="majorHAnsi" w:hAnsiTheme="majorHAnsi" w:cstheme="majorHAnsi"/>
          <w:b/>
          <w:caps w:val="0"/>
          <w:sz w:val="24"/>
          <w:szCs w:val="24"/>
        </w:rPr>
        <w:t>ire procedure</w:t>
      </w:r>
      <w:bookmarkEnd w:id="23"/>
      <w:bookmarkEnd w:id="24"/>
      <w:bookmarkEnd w:id="25"/>
    </w:p>
    <w:p w14:paraId="223DCE99" w14:textId="77777777" w:rsidR="00486D20" w:rsidRPr="00533F47" w:rsidRDefault="00FE7556" w:rsidP="00486D20">
      <w:pPr>
        <w:spacing w:line="276" w:lineRule="auto"/>
        <w:rPr>
          <w:rFonts w:asciiTheme="majorHAnsi" w:hAnsiTheme="majorHAnsi" w:cstheme="majorHAnsi"/>
          <w:sz w:val="24"/>
          <w:szCs w:val="24"/>
        </w:rPr>
      </w:pPr>
      <w:r w:rsidRPr="00533F47">
        <w:rPr>
          <w:rFonts w:asciiTheme="majorHAnsi" w:hAnsiTheme="majorHAnsi" w:cstheme="majorHAnsi"/>
          <w:sz w:val="24"/>
          <w:szCs w:val="24"/>
        </w:rPr>
        <w:t xml:space="preserve">Will be </w:t>
      </w:r>
      <w:r w:rsidR="0040545F" w:rsidRPr="00533F47">
        <w:rPr>
          <w:rFonts w:asciiTheme="majorHAnsi" w:hAnsiTheme="majorHAnsi" w:cstheme="majorHAnsi"/>
          <w:sz w:val="24"/>
          <w:szCs w:val="24"/>
        </w:rPr>
        <w:t xml:space="preserve">provided as part of </w:t>
      </w:r>
      <w:proofErr w:type="gramStart"/>
      <w:r w:rsidR="0040545F" w:rsidRPr="00533F47">
        <w:rPr>
          <w:rFonts w:asciiTheme="majorHAnsi" w:hAnsiTheme="majorHAnsi" w:cstheme="majorHAnsi"/>
          <w:sz w:val="24"/>
          <w:szCs w:val="24"/>
        </w:rPr>
        <w:t>induction</w:t>
      </w:r>
      <w:proofErr w:type="gramEnd"/>
    </w:p>
    <w:p w14:paraId="382B7CC1" w14:textId="77777777" w:rsidR="00D86BC3" w:rsidRPr="00533F47" w:rsidRDefault="00D86BC3" w:rsidP="004E4D01">
      <w:pPr>
        <w:pStyle w:val="Heading2"/>
        <w:shd w:val="clear" w:color="auto" w:fill="8FCFFF"/>
        <w:rPr>
          <w:rFonts w:asciiTheme="majorHAnsi" w:hAnsiTheme="majorHAnsi" w:cstheme="majorHAnsi"/>
          <w:b/>
          <w:sz w:val="24"/>
          <w:szCs w:val="24"/>
        </w:rPr>
      </w:pPr>
      <w:bookmarkStart w:id="26" w:name="_Toc56947800"/>
      <w:bookmarkStart w:id="27" w:name="_Toc89853584"/>
      <w:bookmarkStart w:id="28" w:name="_Toc141440348"/>
      <w:r w:rsidRPr="00533F47">
        <w:rPr>
          <w:rFonts w:asciiTheme="majorHAnsi" w:hAnsiTheme="majorHAnsi" w:cstheme="majorHAnsi"/>
          <w:b/>
          <w:sz w:val="24"/>
          <w:szCs w:val="24"/>
        </w:rPr>
        <w:t>L</w:t>
      </w:r>
      <w:r w:rsidR="009A6F1F" w:rsidRPr="00533F47">
        <w:rPr>
          <w:rFonts w:asciiTheme="majorHAnsi" w:hAnsiTheme="majorHAnsi" w:cstheme="majorHAnsi"/>
          <w:b/>
          <w:caps w:val="0"/>
          <w:sz w:val="24"/>
          <w:szCs w:val="24"/>
        </w:rPr>
        <w:t>one working</w:t>
      </w:r>
      <w:bookmarkEnd w:id="26"/>
      <w:bookmarkEnd w:id="27"/>
      <w:bookmarkEnd w:id="28"/>
    </w:p>
    <w:p w14:paraId="775DC24A" w14:textId="77777777" w:rsidR="00F73DAE" w:rsidRDefault="0040545F" w:rsidP="003D5101">
      <w:pPr>
        <w:spacing w:line="276" w:lineRule="auto"/>
        <w:rPr>
          <w:rFonts w:asciiTheme="majorHAnsi" w:hAnsiTheme="majorHAnsi" w:cstheme="majorHAnsi"/>
          <w:sz w:val="24"/>
        </w:rPr>
      </w:pPr>
      <w:r w:rsidRPr="009773C9">
        <w:rPr>
          <w:rFonts w:asciiTheme="majorHAnsi" w:hAnsiTheme="majorHAnsi" w:cstheme="majorHAnsi"/>
          <w:sz w:val="24"/>
        </w:rPr>
        <w:t xml:space="preserve">PCN Lone Worker policy will be provided as part of </w:t>
      </w:r>
      <w:proofErr w:type="gramStart"/>
      <w:r w:rsidRPr="009773C9">
        <w:rPr>
          <w:rFonts w:asciiTheme="majorHAnsi" w:hAnsiTheme="majorHAnsi" w:cstheme="majorHAnsi"/>
          <w:sz w:val="24"/>
        </w:rPr>
        <w:t>induction</w:t>
      </w:r>
      <w:proofErr w:type="gramEnd"/>
    </w:p>
    <w:p w14:paraId="62F38A57" w14:textId="77777777" w:rsidR="003D5101" w:rsidRDefault="003D5101">
      <w:pPr>
        <w:rPr>
          <w:rFonts w:asciiTheme="majorHAnsi" w:hAnsiTheme="majorHAnsi" w:cstheme="majorHAnsi"/>
          <w:sz w:val="24"/>
        </w:rPr>
      </w:pPr>
      <w:r>
        <w:rPr>
          <w:rFonts w:asciiTheme="majorHAnsi" w:hAnsiTheme="majorHAnsi" w:cstheme="majorHAnsi"/>
          <w:sz w:val="24"/>
        </w:rPr>
        <w:br w:type="page"/>
      </w:r>
    </w:p>
    <w:p w14:paraId="340F1661" w14:textId="77777777" w:rsidR="003D5101" w:rsidRPr="009773C9" w:rsidRDefault="003D5101" w:rsidP="003D5101">
      <w:pPr>
        <w:spacing w:line="276" w:lineRule="auto"/>
        <w:rPr>
          <w:rFonts w:asciiTheme="majorHAnsi" w:hAnsiTheme="majorHAnsi" w:cstheme="majorHAnsi"/>
          <w:sz w:val="24"/>
        </w:rPr>
      </w:pPr>
    </w:p>
    <w:p w14:paraId="41DA5ADC" w14:textId="77777777" w:rsidR="00F73DAE" w:rsidRPr="00533F47" w:rsidRDefault="00F73DAE" w:rsidP="009A6F1F">
      <w:pPr>
        <w:pStyle w:val="Heading1"/>
        <w:shd w:val="clear" w:color="auto" w:fill="0070C0"/>
        <w:rPr>
          <w:rFonts w:cstheme="majorHAnsi"/>
          <w:sz w:val="24"/>
          <w:szCs w:val="24"/>
        </w:rPr>
      </w:pPr>
      <w:bookmarkStart w:id="29" w:name="_Toc141440349"/>
      <w:r>
        <w:rPr>
          <w:rFonts w:cstheme="majorHAnsi"/>
          <w:sz w:val="24"/>
          <w:szCs w:val="24"/>
        </w:rPr>
        <w:t>R</w:t>
      </w:r>
      <w:r w:rsidR="00E94EB6" w:rsidRPr="00533F47">
        <w:rPr>
          <w:rFonts w:cstheme="majorHAnsi"/>
          <w:sz w:val="24"/>
          <w:szCs w:val="24"/>
        </w:rPr>
        <w:t>oles a</w:t>
      </w:r>
      <w:r w:rsidR="00803AF1">
        <w:rPr>
          <w:rFonts w:cstheme="majorHAnsi"/>
          <w:sz w:val="24"/>
          <w:szCs w:val="24"/>
        </w:rPr>
        <w:t>n</w:t>
      </w:r>
      <w:r w:rsidR="00E94EB6" w:rsidRPr="00533F47">
        <w:rPr>
          <w:rFonts w:cstheme="majorHAnsi"/>
          <w:sz w:val="24"/>
          <w:szCs w:val="24"/>
        </w:rPr>
        <w:t>d repsonsibilities</w:t>
      </w:r>
      <w:bookmarkEnd w:id="29"/>
    </w:p>
    <w:p w14:paraId="70DC78AB" w14:textId="77777777" w:rsidR="00E94EB6" w:rsidRPr="00F73DAE" w:rsidRDefault="00E94EB6" w:rsidP="009A6F1F">
      <w:pPr>
        <w:pStyle w:val="Heading2"/>
        <w:shd w:val="clear" w:color="auto" w:fill="8FCFFF"/>
        <w:rPr>
          <w:rFonts w:asciiTheme="majorHAnsi" w:hAnsiTheme="majorHAnsi" w:cstheme="majorHAnsi"/>
          <w:b/>
          <w:caps w:val="0"/>
          <w:sz w:val="24"/>
          <w:szCs w:val="24"/>
        </w:rPr>
      </w:pPr>
      <w:bookmarkStart w:id="30" w:name="_Toc141440350"/>
      <w:r w:rsidRPr="00533F47">
        <w:rPr>
          <w:rFonts w:asciiTheme="majorHAnsi" w:hAnsiTheme="majorHAnsi" w:cstheme="majorHAnsi"/>
          <w:b/>
          <w:sz w:val="24"/>
          <w:szCs w:val="24"/>
        </w:rPr>
        <w:t>LSCFT- e</w:t>
      </w:r>
      <w:r w:rsidR="009A6F1F" w:rsidRPr="00533F47">
        <w:rPr>
          <w:rFonts w:asciiTheme="majorHAnsi" w:hAnsiTheme="majorHAnsi" w:cstheme="majorHAnsi"/>
          <w:b/>
          <w:caps w:val="0"/>
          <w:sz w:val="24"/>
          <w:szCs w:val="24"/>
        </w:rPr>
        <w:t xml:space="preserve">mploying </w:t>
      </w:r>
      <w:proofErr w:type="gramStart"/>
      <w:r w:rsidR="009A6F1F" w:rsidRPr="00533F47">
        <w:rPr>
          <w:rFonts w:asciiTheme="majorHAnsi" w:hAnsiTheme="majorHAnsi" w:cstheme="majorHAnsi"/>
          <w:b/>
          <w:caps w:val="0"/>
          <w:sz w:val="24"/>
          <w:szCs w:val="24"/>
        </w:rPr>
        <w:t>body</w:t>
      </w:r>
      <w:bookmarkEnd w:id="30"/>
      <w:proofErr w:type="gramEnd"/>
    </w:p>
    <w:p w14:paraId="550E34A7" w14:textId="77777777" w:rsidR="00F00E61" w:rsidRDefault="00F00E61" w:rsidP="00E31886">
      <w:pPr>
        <w:numPr>
          <w:ilvl w:val="0"/>
          <w:numId w:val="28"/>
        </w:numPr>
        <w:spacing w:line="240" w:lineRule="auto"/>
        <w:jc w:val="both"/>
        <w:rPr>
          <w:rFonts w:asciiTheme="majorHAnsi" w:hAnsiTheme="majorHAnsi" w:cstheme="majorHAnsi"/>
          <w:sz w:val="24"/>
          <w:lang w:val="en-GB"/>
        </w:rPr>
      </w:pPr>
      <w:r>
        <w:rPr>
          <w:rFonts w:asciiTheme="majorHAnsi" w:hAnsiTheme="majorHAnsi" w:cstheme="majorHAnsi"/>
          <w:sz w:val="24"/>
          <w:lang w:val="en-GB"/>
        </w:rPr>
        <w:t>To lead on the recruitment process</w:t>
      </w:r>
    </w:p>
    <w:p w14:paraId="1D06C050" w14:textId="77777777" w:rsidR="00E31886" w:rsidRDefault="00E31886" w:rsidP="00E31886">
      <w:pPr>
        <w:numPr>
          <w:ilvl w:val="0"/>
          <w:numId w:val="28"/>
        </w:numPr>
        <w:spacing w:line="240" w:lineRule="auto"/>
        <w:jc w:val="both"/>
        <w:rPr>
          <w:rFonts w:asciiTheme="majorHAnsi" w:hAnsiTheme="majorHAnsi" w:cstheme="majorHAnsi"/>
          <w:sz w:val="24"/>
          <w:lang w:val="en-GB"/>
        </w:rPr>
      </w:pPr>
      <w:r w:rsidRPr="00E31886">
        <w:rPr>
          <w:rFonts w:asciiTheme="majorHAnsi" w:hAnsiTheme="majorHAnsi" w:cstheme="majorHAnsi"/>
          <w:sz w:val="24"/>
          <w:lang w:val="en-GB"/>
        </w:rPr>
        <w:t>To deliver induction and all mandatory training/supervision and PDR</w:t>
      </w:r>
    </w:p>
    <w:p w14:paraId="270C8824" w14:textId="77777777" w:rsidR="006E0F19" w:rsidRDefault="00E31886" w:rsidP="006E0F19">
      <w:pPr>
        <w:numPr>
          <w:ilvl w:val="0"/>
          <w:numId w:val="28"/>
        </w:numPr>
        <w:spacing w:line="240"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All Band </w:t>
      </w:r>
      <w:r w:rsidR="00CC7FE0">
        <w:rPr>
          <w:rFonts w:asciiTheme="majorHAnsi" w:hAnsiTheme="majorHAnsi" w:cstheme="majorHAnsi"/>
          <w:sz w:val="24"/>
          <w:lang w:val="en-GB"/>
        </w:rPr>
        <w:t>4/</w:t>
      </w:r>
      <w:r w:rsidRPr="00E31886">
        <w:rPr>
          <w:rFonts w:asciiTheme="majorHAnsi" w:hAnsiTheme="majorHAnsi" w:cstheme="majorHAnsi"/>
          <w:sz w:val="24"/>
          <w:lang w:val="en-GB"/>
        </w:rPr>
        <w:t>5, 6 and 7 practitioners are operationally line m</w:t>
      </w:r>
      <w:r w:rsidR="006E0F19">
        <w:rPr>
          <w:rFonts w:asciiTheme="majorHAnsi" w:hAnsiTheme="majorHAnsi" w:cstheme="majorHAnsi"/>
          <w:sz w:val="24"/>
          <w:lang w:val="en-GB"/>
        </w:rPr>
        <w:t xml:space="preserve">anaged by the CMHT Team Leader (or alternative as identified by Network).  Day to day operational line management of the Band 4/5 and 6 practitioners will be delegated </w:t>
      </w:r>
      <w:r w:rsidR="008F3436">
        <w:rPr>
          <w:rFonts w:asciiTheme="majorHAnsi" w:hAnsiTheme="majorHAnsi" w:cstheme="majorHAnsi"/>
          <w:sz w:val="24"/>
          <w:lang w:val="en-GB"/>
        </w:rPr>
        <w:t xml:space="preserve">by the CMHT Team Lead </w:t>
      </w:r>
      <w:r w:rsidR="006E0F19">
        <w:rPr>
          <w:rFonts w:asciiTheme="majorHAnsi" w:hAnsiTheme="majorHAnsi" w:cstheme="majorHAnsi"/>
          <w:sz w:val="24"/>
          <w:lang w:val="en-GB"/>
        </w:rPr>
        <w:t xml:space="preserve">to the B7 PCMH practitioner within the same </w:t>
      </w:r>
      <w:proofErr w:type="gramStart"/>
      <w:r w:rsidR="006E0F19">
        <w:rPr>
          <w:rFonts w:asciiTheme="majorHAnsi" w:hAnsiTheme="majorHAnsi" w:cstheme="majorHAnsi"/>
          <w:sz w:val="24"/>
          <w:lang w:val="en-GB"/>
        </w:rPr>
        <w:t>PCN</w:t>
      </w:r>
      <w:proofErr w:type="gramEnd"/>
    </w:p>
    <w:p w14:paraId="26CFA712" w14:textId="77777777" w:rsidR="00E31886" w:rsidRPr="006E0F19" w:rsidRDefault="006E0F19" w:rsidP="006E0F19">
      <w:pPr>
        <w:numPr>
          <w:ilvl w:val="0"/>
          <w:numId w:val="28"/>
        </w:numPr>
        <w:spacing w:line="240" w:lineRule="auto"/>
        <w:jc w:val="both"/>
        <w:rPr>
          <w:rFonts w:asciiTheme="majorHAnsi" w:hAnsiTheme="majorHAnsi" w:cstheme="majorHAnsi"/>
          <w:sz w:val="24"/>
          <w:lang w:val="en-GB"/>
        </w:rPr>
      </w:pPr>
      <w:r>
        <w:rPr>
          <w:rFonts w:asciiTheme="majorHAnsi" w:hAnsiTheme="majorHAnsi" w:cstheme="majorHAnsi"/>
          <w:sz w:val="24"/>
          <w:lang w:val="en-GB"/>
        </w:rPr>
        <w:t xml:space="preserve">All PCMH practitioners will receive clinical supervision </w:t>
      </w:r>
      <w:r w:rsidR="00E31886" w:rsidRPr="006E0F19">
        <w:rPr>
          <w:rFonts w:asciiTheme="majorHAnsi" w:hAnsiTheme="majorHAnsi" w:cstheme="majorHAnsi"/>
          <w:sz w:val="24"/>
          <w:lang w:val="en-GB"/>
        </w:rPr>
        <w:t>6 weekly as a minimum</w:t>
      </w:r>
      <w:r>
        <w:rPr>
          <w:rFonts w:asciiTheme="majorHAnsi" w:hAnsiTheme="majorHAnsi" w:cstheme="majorHAnsi"/>
          <w:sz w:val="24"/>
          <w:lang w:val="en-GB"/>
        </w:rPr>
        <w:t>.  It is the responsibility of the CMHT Team Leader (or alternative as identified by Network) to ensure a clinical supervisor</w:t>
      </w:r>
      <w:r w:rsidR="008F3436">
        <w:rPr>
          <w:rFonts w:asciiTheme="majorHAnsi" w:hAnsiTheme="majorHAnsi" w:cstheme="majorHAnsi"/>
          <w:sz w:val="24"/>
          <w:lang w:val="en-GB"/>
        </w:rPr>
        <w:t xml:space="preserve"> is identified.</w:t>
      </w:r>
    </w:p>
    <w:p w14:paraId="074916CA" w14:textId="77777777" w:rsidR="00E31886" w:rsidRPr="00A40CD7" w:rsidRDefault="008D2CEA" w:rsidP="00A40CD7">
      <w:pPr>
        <w:numPr>
          <w:ilvl w:val="0"/>
          <w:numId w:val="28"/>
        </w:numPr>
        <w:spacing w:line="240" w:lineRule="auto"/>
        <w:jc w:val="both"/>
        <w:rPr>
          <w:rFonts w:asciiTheme="majorHAnsi" w:hAnsiTheme="majorHAnsi" w:cstheme="majorHAnsi"/>
          <w:sz w:val="24"/>
          <w:lang w:val="en-GB"/>
        </w:rPr>
      </w:pPr>
      <w:r w:rsidRPr="005C4BCF">
        <w:rPr>
          <w:rFonts w:asciiTheme="majorHAnsi" w:hAnsiTheme="majorHAnsi" w:cstheme="majorHAnsi"/>
          <w:sz w:val="24"/>
          <w:lang w:val="en-GB"/>
        </w:rPr>
        <w:t>All Band 4/5s to be provided with caseload management by the Band 6 or 7 practitioner (as agreed within the PCN)</w:t>
      </w:r>
    </w:p>
    <w:p w14:paraId="19FBEE2B" w14:textId="77777777" w:rsidR="00CC7FE0" w:rsidRPr="005C4BCF" w:rsidRDefault="00CC7FE0" w:rsidP="00CC7FE0">
      <w:pPr>
        <w:numPr>
          <w:ilvl w:val="0"/>
          <w:numId w:val="28"/>
        </w:numPr>
        <w:spacing w:line="240" w:lineRule="auto"/>
        <w:jc w:val="both"/>
        <w:rPr>
          <w:rFonts w:asciiTheme="majorHAnsi" w:hAnsiTheme="majorHAnsi" w:cstheme="majorHAnsi"/>
          <w:sz w:val="24"/>
          <w:lang w:val="en-GB"/>
        </w:rPr>
      </w:pPr>
      <w:r w:rsidRPr="005C4BCF">
        <w:rPr>
          <w:rFonts w:asciiTheme="majorHAnsi" w:hAnsiTheme="majorHAnsi" w:cstheme="majorHAnsi"/>
          <w:sz w:val="24"/>
          <w:lang w:val="en-GB"/>
        </w:rPr>
        <w:t xml:space="preserve">Following discussion </w:t>
      </w:r>
      <w:r w:rsidR="00A74DB7">
        <w:rPr>
          <w:rFonts w:asciiTheme="majorHAnsi" w:hAnsiTheme="majorHAnsi" w:cstheme="majorHAnsi"/>
          <w:sz w:val="24"/>
          <w:lang w:val="en-GB"/>
        </w:rPr>
        <w:t xml:space="preserve">and agreement </w:t>
      </w:r>
      <w:r w:rsidRPr="005C4BCF">
        <w:rPr>
          <w:rFonts w:asciiTheme="majorHAnsi" w:hAnsiTheme="majorHAnsi" w:cstheme="majorHAnsi"/>
          <w:sz w:val="24"/>
          <w:lang w:val="en-GB"/>
        </w:rPr>
        <w:t>with the PCN, staff</w:t>
      </w:r>
      <w:r w:rsidR="008F3436">
        <w:rPr>
          <w:rFonts w:asciiTheme="majorHAnsi" w:hAnsiTheme="majorHAnsi" w:cstheme="majorHAnsi"/>
          <w:sz w:val="24"/>
          <w:lang w:val="en-GB"/>
        </w:rPr>
        <w:t xml:space="preserve"> members need to request annual/BH </w:t>
      </w:r>
      <w:r w:rsidRPr="005C4BCF">
        <w:rPr>
          <w:rFonts w:asciiTheme="majorHAnsi" w:hAnsiTheme="majorHAnsi" w:cstheme="majorHAnsi"/>
          <w:sz w:val="24"/>
          <w:lang w:val="en-GB"/>
        </w:rPr>
        <w:t>leave via eroster (HeRO) which will then be approved by their LSCFT line manager.</w:t>
      </w:r>
    </w:p>
    <w:p w14:paraId="70ECB698" w14:textId="77777777" w:rsidR="00E31886" w:rsidRPr="00E31886" w:rsidRDefault="00E31886" w:rsidP="00E31886">
      <w:pPr>
        <w:numPr>
          <w:ilvl w:val="0"/>
          <w:numId w:val="28"/>
        </w:numPr>
        <w:spacing w:line="240"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LSCFT are responsible for all HR processes; this includes any changes to contracted hours or flexible working </w:t>
      </w:r>
      <w:proofErr w:type="gramStart"/>
      <w:r w:rsidRPr="00E31886">
        <w:rPr>
          <w:rFonts w:asciiTheme="majorHAnsi" w:hAnsiTheme="majorHAnsi" w:cstheme="majorHAnsi"/>
          <w:sz w:val="24"/>
          <w:lang w:val="en-GB"/>
        </w:rPr>
        <w:t>requests</w:t>
      </w:r>
      <w:proofErr w:type="gramEnd"/>
      <w:r w:rsidRPr="00E31886">
        <w:rPr>
          <w:rFonts w:asciiTheme="majorHAnsi" w:hAnsiTheme="majorHAnsi" w:cstheme="majorHAnsi"/>
          <w:sz w:val="24"/>
          <w:lang w:val="en-GB"/>
        </w:rPr>
        <w:t xml:space="preserve"> </w:t>
      </w:r>
    </w:p>
    <w:p w14:paraId="4425D04B" w14:textId="77777777" w:rsidR="00E31886" w:rsidRPr="00E31886" w:rsidRDefault="00A40CD7" w:rsidP="00E31886">
      <w:pPr>
        <w:numPr>
          <w:ilvl w:val="0"/>
          <w:numId w:val="28"/>
        </w:numPr>
        <w:spacing w:line="240" w:lineRule="auto"/>
        <w:jc w:val="both"/>
        <w:rPr>
          <w:rFonts w:asciiTheme="majorHAnsi" w:hAnsiTheme="majorHAnsi" w:cstheme="majorHAnsi"/>
          <w:sz w:val="24"/>
          <w:lang w:val="en-GB"/>
        </w:rPr>
      </w:pPr>
      <w:r>
        <w:rPr>
          <w:rFonts w:asciiTheme="majorHAnsi" w:hAnsiTheme="majorHAnsi" w:cstheme="majorHAnsi"/>
          <w:sz w:val="24"/>
          <w:lang w:val="en-GB"/>
        </w:rPr>
        <w:t>LSCFT will provide a</w:t>
      </w:r>
      <w:r w:rsidR="00E31886" w:rsidRPr="00E31886">
        <w:rPr>
          <w:rFonts w:asciiTheme="majorHAnsi" w:hAnsiTheme="majorHAnsi" w:cstheme="majorHAnsi"/>
          <w:sz w:val="24"/>
          <w:lang w:val="en-GB"/>
        </w:rPr>
        <w:t>ny occupational health support</w:t>
      </w:r>
      <w:r w:rsidR="00A74DB7">
        <w:rPr>
          <w:rFonts w:asciiTheme="majorHAnsi" w:hAnsiTheme="majorHAnsi" w:cstheme="majorHAnsi"/>
          <w:sz w:val="24"/>
          <w:lang w:val="en-GB"/>
        </w:rPr>
        <w:t xml:space="preserve"> and work with the PCN regarding any reasonable adjustments that are identified.  </w:t>
      </w:r>
    </w:p>
    <w:p w14:paraId="79B49673" w14:textId="77777777" w:rsidR="00E31886" w:rsidRPr="00E31886" w:rsidRDefault="00A40CD7" w:rsidP="00E31886">
      <w:pPr>
        <w:numPr>
          <w:ilvl w:val="0"/>
          <w:numId w:val="28"/>
        </w:numPr>
        <w:spacing w:line="240" w:lineRule="auto"/>
        <w:jc w:val="both"/>
        <w:rPr>
          <w:rFonts w:asciiTheme="majorHAnsi" w:hAnsiTheme="majorHAnsi" w:cstheme="majorHAnsi"/>
          <w:sz w:val="24"/>
          <w:lang w:val="en-GB"/>
        </w:rPr>
      </w:pPr>
      <w:r>
        <w:rPr>
          <w:rFonts w:asciiTheme="majorHAnsi" w:hAnsiTheme="majorHAnsi" w:cstheme="majorHAnsi"/>
          <w:sz w:val="24"/>
          <w:lang w:val="en-GB"/>
        </w:rPr>
        <w:t xml:space="preserve">LSCFT will provide IT equipment </w:t>
      </w:r>
      <w:r w:rsidR="00E31886" w:rsidRPr="00E31886">
        <w:rPr>
          <w:rFonts w:asciiTheme="majorHAnsi" w:hAnsiTheme="majorHAnsi" w:cstheme="majorHAnsi"/>
          <w:sz w:val="24"/>
          <w:lang w:val="en-GB"/>
        </w:rPr>
        <w:t xml:space="preserve">required to undertake the </w:t>
      </w:r>
      <w:proofErr w:type="gramStart"/>
      <w:r w:rsidR="00E31886" w:rsidRPr="00E31886">
        <w:rPr>
          <w:rFonts w:asciiTheme="majorHAnsi" w:hAnsiTheme="majorHAnsi" w:cstheme="majorHAnsi"/>
          <w:sz w:val="24"/>
          <w:lang w:val="en-GB"/>
        </w:rPr>
        <w:t>role</w:t>
      </w:r>
      <w:proofErr w:type="gramEnd"/>
    </w:p>
    <w:p w14:paraId="1FFCA560" w14:textId="77777777" w:rsidR="00E566E0" w:rsidRPr="00E71567" w:rsidRDefault="00E566E0" w:rsidP="00E71567">
      <w:pPr>
        <w:spacing w:line="276" w:lineRule="auto"/>
        <w:jc w:val="both"/>
        <w:rPr>
          <w:rFonts w:asciiTheme="majorHAnsi" w:hAnsiTheme="majorHAnsi" w:cstheme="majorHAnsi"/>
          <w:sz w:val="24"/>
        </w:rPr>
      </w:pPr>
    </w:p>
    <w:p w14:paraId="3A61276C" w14:textId="77777777" w:rsidR="00E94EB6" w:rsidRPr="00533F47" w:rsidRDefault="00E94EB6" w:rsidP="002F1777">
      <w:pPr>
        <w:pStyle w:val="Heading2"/>
        <w:shd w:val="clear" w:color="auto" w:fill="8FCFFF"/>
        <w:rPr>
          <w:rFonts w:asciiTheme="majorHAnsi" w:hAnsiTheme="majorHAnsi" w:cstheme="majorHAnsi"/>
          <w:b/>
          <w:sz w:val="24"/>
          <w:szCs w:val="24"/>
        </w:rPr>
      </w:pPr>
      <w:bookmarkStart w:id="31" w:name="_Toc141440351"/>
      <w:r w:rsidRPr="00533F47">
        <w:rPr>
          <w:rFonts w:asciiTheme="majorHAnsi" w:hAnsiTheme="majorHAnsi" w:cstheme="majorHAnsi"/>
          <w:b/>
          <w:sz w:val="24"/>
          <w:szCs w:val="24"/>
        </w:rPr>
        <w:t>PCN</w:t>
      </w:r>
      <w:r w:rsidR="00E659D3" w:rsidRPr="00533F47">
        <w:rPr>
          <w:rFonts w:asciiTheme="majorHAnsi" w:hAnsiTheme="majorHAnsi" w:cstheme="majorHAnsi"/>
          <w:b/>
          <w:sz w:val="24"/>
          <w:szCs w:val="24"/>
        </w:rPr>
        <w:t xml:space="preserve"> </w:t>
      </w:r>
      <w:r w:rsidRPr="00533F47">
        <w:rPr>
          <w:rFonts w:asciiTheme="majorHAnsi" w:hAnsiTheme="majorHAnsi" w:cstheme="majorHAnsi"/>
          <w:b/>
          <w:sz w:val="24"/>
          <w:szCs w:val="24"/>
        </w:rPr>
        <w:t xml:space="preserve">- </w:t>
      </w:r>
      <w:r w:rsidR="00B86E58" w:rsidRPr="00533F47">
        <w:rPr>
          <w:rFonts w:asciiTheme="majorHAnsi" w:hAnsiTheme="majorHAnsi" w:cstheme="majorHAnsi"/>
          <w:b/>
          <w:sz w:val="24"/>
          <w:szCs w:val="24"/>
        </w:rPr>
        <w:t>d</w:t>
      </w:r>
      <w:r w:rsidR="00533F47" w:rsidRPr="00533F47">
        <w:rPr>
          <w:rFonts w:asciiTheme="majorHAnsi" w:hAnsiTheme="majorHAnsi" w:cstheme="majorHAnsi"/>
          <w:b/>
          <w:caps w:val="0"/>
          <w:sz w:val="24"/>
          <w:szCs w:val="24"/>
        </w:rPr>
        <w:t>elivery location</w:t>
      </w:r>
      <w:bookmarkEnd w:id="31"/>
    </w:p>
    <w:p w14:paraId="3C322204" w14:textId="77777777" w:rsidR="00F00E61" w:rsidRDefault="00F00E61" w:rsidP="00E31886">
      <w:pPr>
        <w:pStyle w:val="ListParagraph"/>
        <w:numPr>
          <w:ilvl w:val="0"/>
          <w:numId w:val="4"/>
        </w:numPr>
        <w:spacing w:line="276" w:lineRule="auto"/>
        <w:jc w:val="both"/>
        <w:rPr>
          <w:rFonts w:asciiTheme="majorHAnsi" w:hAnsiTheme="majorHAnsi" w:cstheme="majorHAnsi"/>
          <w:sz w:val="24"/>
          <w:lang w:val="en-GB"/>
        </w:rPr>
      </w:pPr>
      <w:r>
        <w:rPr>
          <w:rFonts w:asciiTheme="majorHAnsi" w:hAnsiTheme="majorHAnsi" w:cstheme="majorHAnsi"/>
          <w:sz w:val="24"/>
          <w:lang w:val="en-GB"/>
        </w:rPr>
        <w:t xml:space="preserve">To work closely with LSCFT regarding recruitment and to consider being involved in the shortlisting and interview </w:t>
      </w:r>
      <w:proofErr w:type="gramStart"/>
      <w:r>
        <w:rPr>
          <w:rFonts w:asciiTheme="majorHAnsi" w:hAnsiTheme="majorHAnsi" w:cstheme="majorHAnsi"/>
          <w:sz w:val="24"/>
          <w:lang w:val="en-GB"/>
        </w:rPr>
        <w:t>panel</w:t>
      </w:r>
      <w:proofErr w:type="gramEnd"/>
    </w:p>
    <w:p w14:paraId="6A4FCDBD" w14:textId="77777777" w:rsidR="00E31886" w:rsidRPr="00E31886" w:rsidRDefault="00E31886" w:rsidP="00E31886">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Provide a local induction including any training related to specific systems </w:t>
      </w:r>
      <w:proofErr w:type="gramStart"/>
      <w:r w:rsidRPr="00E31886">
        <w:rPr>
          <w:rFonts w:asciiTheme="majorHAnsi" w:hAnsiTheme="majorHAnsi" w:cstheme="majorHAnsi"/>
          <w:sz w:val="24"/>
          <w:lang w:val="en-GB"/>
        </w:rPr>
        <w:t>etc</w:t>
      </w:r>
      <w:proofErr w:type="gramEnd"/>
    </w:p>
    <w:p w14:paraId="1294C725" w14:textId="77777777" w:rsidR="00E31886" w:rsidRPr="00E31886" w:rsidRDefault="00E31886" w:rsidP="00E31886">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All practitioners to have a PCN line manager to provide day to day managerial </w:t>
      </w:r>
      <w:proofErr w:type="gramStart"/>
      <w:r w:rsidRPr="00E31886">
        <w:rPr>
          <w:rFonts w:asciiTheme="majorHAnsi" w:hAnsiTheme="majorHAnsi" w:cstheme="majorHAnsi"/>
          <w:sz w:val="24"/>
          <w:lang w:val="en-GB"/>
        </w:rPr>
        <w:t>support</w:t>
      </w:r>
      <w:proofErr w:type="gramEnd"/>
    </w:p>
    <w:p w14:paraId="70A8971A" w14:textId="77777777" w:rsidR="00E31886" w:rsidRPr="00E31886" w:rsidRDefault="00E31886" w:rsidP="00E31886">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Identify a GP mentor – who should deliver a monthly educational tutorial on Primary Care Mental Health</w:t>
      </w:r>
    </w:p>
    <w:p w14:paraId="0EB9B749" w14:textId="77777777" w:rsidR="00E31886" w:rsidRPr="00E31886" w:rsidRDefault="00E31886" w:rsidP="00E31886">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Ensure adjustments are made related to any disabilities or additional </w:t>
      </w:r>
      <w:proofErr w:type="gramStart"/>
      <w:r w:rsidRPr="00E31886">
        <w:rPr>
          <w:rFonts w:asciiTheme="majorHAnsi" w:hAnsiTheme="majorHAnsi" w:cstheme="majorHAnsi"/>
          <w:sz w:val="24"/>
          <w:lang w:val="en-GB"/>
        </w:rPr>
        <w:t>needs</w:t>
      </w:r>
      <w:proofErr w:type="gramEnd"/>
    </w:p>
    <w:p w14:paraId="05B9224C" w14:textId="77777777" w:rsidR="00A40CD7" w:rsidRDefault="00E31886" w:rsidP="00A40CD7">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Ensure for each clinical session the </w:t>
      </w:r>
      <w:r w:rsidR="008D2CEA">
        <w:rPr>
          <w:rFonts w:asciiTheme="majorHAnsi" w:hAnsiTheme="majorHAnsi" w:cstheme="majorHAnsi"/>
          <w:sz w:val="24"/>
          <w:lang w:val="en-GB"/>
        </w:rPr>
        <w:t>PCMH practitioners have</w:t>
      </w:r>
      <w:r w:rsidRPr="00E31886">
        <w:rPr>
          <w:rFonts w:asciiTheme="majorHAnsi" w:hAnsiTheme="majorHAnsi" w:cstheme="majorHAnsi"/>
          <w:sz w:val="24"/>
          <w:lang w:val="en-GB"/>
        </w:rPr>
        <w:t xml:space="preserve"> an identified named GP </w:t>
      </w:r>
      <w:r w:rsidR="005C4BCF">
        <w:rPr>
          <w:rFonts w:asciiTheme="majorHAnsi" w:hAnsiTheme="majorHAnsi" w:cstheme="majorHAnsi"/>
          <w:sz w:val="24"/>
          <w:lang w:val="en-GB"/>
        </w:rPr>
        <w:t>supervisor for c</w:t>
      </w:r>
      <w:r w:rsidRPr="005C4BCF">
        <w:rPr>
          <w:rFonts w:asciiTheme="majorHAnsi" w:hAnsiTheme="majorHAnsi" w:cstheme="majorHAnsi"/>
          <w:sz w:val="24"/>
          <w:lang w:val="en-GB"/>
        </w:rPr>
        <w:t>linical questions</w:t>
      </w:r>
      <w:r w:rsidR="00EF5924" w:rsidRPr="005C4BCF">
        <w:rPr>
          <w:rFonts w:asciiTheme="majorHAnsi" w:hAnsiTheme="majorHAnsi" w:cstheme="majorHAnsi"/>
          <w:sz w:val="24"/>
          <w:lang w:val="en-GB"/>
        </w:rPr>
        <w:t xml:space="preserve"> or can access the duty </w:t>
      </w:r>
      <w:proofErr w:type="gramStart"/>
      <w:r w:rsidR="00EF5924" w:rsidRPr="005C4BCF">
        <w:rPr>
          <w:rFonts w:asciiTheme="majorHAnsi" w:hAnsiTheme="majorHAnsi" w:cstheme="majorHAnsi"/>
          <w:sz w:val="24"/>
          <w:lang w:val="en-GB"/>
        </w:rPr>
        <w:t>doctor</w:t>
      </w:r>
      <w:proofErr w:type="gramEnd"/>
    </w:p>
    <w:p w14:paraId="2A65689F" w14:textId="77777777" w:rsidR="00A40CD7" w:rsidRPr="00A40CD7" w:rsidRDefault="00A40CD7" w:rsidP="00A40CD7">
      <w:pPr>
        <w:pStyle w:val="ListParagraph"/>
        <w:numPr>
          <w:ilvl w:val="0"/>
          <w:numId w:val="4"/>
        </w:numPr>
        <w:spacing w:line="276" w:lineRule="auto"/>
        <w:jc w:val="both"/>
        <w:rPr>
          <w:rFonts w:asciiTheme="majorHAnsi" w:hAnsiTheme="majorHAnsi" w:cstheme="majorHAnsi"/>
          <w:sz w:val="24"/>
          <w:lang w:val="en-GB"/>
        </w:rPr>
      </w:pPr>
      <w:r>
        <w:rPr>
          <w:rFonts w:asciiTheme="majorHAnsi" w:hAnsiTheme="majorHAnsi" w:cstheme="majorHAnsi"/>
          <w:sz w:val="24"/>
          <w:lang w:val="en-GB"/>
        </w:rPr>
        <w:t xml:space="preserve"> The PCN </w:t>
      </w:r>
      <w:r w:rsidRPr="00A40CD7">
        <w:rPr>
          <w:rFonts w:asciiTheme="majorHAnsi" w:hAnsiTheme="majorHAnsi" w:cstheme="majorHAnsi"/>
          <w:sz w:val="24"/>
          <w:lang w:val="en-GB"/>
        </w:rPr>
        <w:t xml:space="preserve">will provide IT equipment required to undertake the </w:t>
      </w:r>
      <w:proofErr w:type="gramStart"/>
      <w:r w:rsidRPr="00A40CD7">
        <w:rPr>
          <w:rFonts w:asciiTheme="majorHAnsi" w:hAnsiTheme="majorHAnsi" w:cstheme="majorHAnsi"/>
          <w:sz w:val="24"/>
          <w:lang w:val="en-GB"/>
        </w:rPr>
        <w:t>role</w:t>
      </w:r>
      <w:proofErr w:type="gramEnd"/>
    </w:p>
    <w:p w14:paraId="0F6B5948" w14:textId="77777777" w:rsidR="00E31886" w:rsidRDefault="00E31886" w:rsidP="00E31886">
      <w:pPr>
        <w:spacing w:line="276" w:lineRule="auto"/>
        <w:jc w:val="both"/>
        <w:rPr>
          <w:rFonts w:asciiTheme="majorHAnsi" w:hAnsiTheme="majorHAnsi" w:cstheme="majorHAnsi"/>
          <w:sz w:val="24"/>
          <w:lang w:val="en-GB"/>
        </w:rPr>
      </w:pPr>
    </w:p>
    <w:p w14:paraId="244CD781" w14:textId="77777777" w:rsidR="00E31886" w:rsidRPr="00533F47" w:rsidRDefault="00E31886" w:rsidP="00E31886">
      <w:pPr>
        <w:pStyle w:val="Heading2"/>
        <w:shd w:val="clear" w:color="auto" w:fill="8FCFFF"/>
        <w:rPr>
          <w:rFonts w:asciiTheme="majorHAnsi" w:hAnsiTheme="majorHAnsi" w:cstheme="majorHAnsi"/>
          <w:b/>
          <w:sz w:val="24"/>
          <w:szCs w:val="24"/>
        </w:rPr>
      </w:pPr>
      <w:bookmarkStart w:id="32" w:name="_Toc141440352"/>
      <w:r>
        <w:rPr>
          <w:rFonts w:asciiTheme="majorHAnsi" w:hAnsiTheme="majorHAnsi" w:cstheme="majorHAnsi"/>
          <w:b/>
          <w:sz w:val="24"/>
          <w:szCs w:val="24"/>
        </w:rPr>
        <w:t>LSCFT &amp; PCN – J</w:t>
      </w:r>
      <w:r>
        <w:rPr>
          <w:rFonts w:asciiTheme="majorHAnsi" w:hAnsiTheme="majorHAnsi" w:cstheme="majorHAnsi"/>
          <w:b/>
          <w:caps w:val="0"/>
          <w:sz w:val="24"/>
          <w:szCs w:val="24"/>
        </w:rPr>
        <w:t>oint responsibilities</w:t>
      </w:r>
      <w:bookmarkEnd w:id="32"/>
      <w:r>
        <w:rPr>
          <w:rFonts w:asciiTheme="majorHAnsi" w:hAnsiTheme="majorHAnsi" w:cstheme="majorHAnsi"/>
          <w:b/>
          <w:caps w:val="0"/>
          <w:sz w:val="24"/>
          <w:szCs w:val="24"/>
        </w:rPr>
        <w:t xml:space="preserve"> </w:t>
      </w:r>
    </w:p>
    <w:p w14:paraId="32F43A1E" w14:textId="77777777" w:rsidR="00E31886" w:rsidRPr="00E31886" w:rsidRDefault="00A74DB7" w:rsidP="00E31886">
      <w:pPr>
        <w:pStyle w:val="ListParagraph"/>
        <w:numPr>
          <w:ilvl w:val="0"/>
          <w:numId w:val="31"/>
        </w:numPr>
        <w:spacing w:line="276" w:lineRule="auto"/>
        <w:jc w:val="both"/>
        <w:rPr>
          <w:rFonts w:asciiTheme="majorHAnsi" w:hAnsiTheme="majorHAnsi" w:cstheme="majorHAnsi"/>
          <w:sz w:val="24"/>
          <w:lang w:val="en-GB"/>
        </w:rPr>
      </w:pPr>
      <w:r>
        <w:rPr>
          <w:rFonts w:asciiTheme="majorHAnsi" w:hAnsiTheme="majorHAnsi" w:cstheme="majorHAnsi"/>
          <w:sz w:val="24"/>
          <w:lang w:val="en-GB"/>
        </w:rPr>
        <w:t xml:space="preserve">The annual appraisal will be jointly undertaken with PCN and LSCFT and will be a vehicle to identify any training or development </w:t>
      </w:r>
      <w:proofErr w:type="gramStart"/>
      <w:r>
        <w:rPr>
          <w:rFonts w:asciiTheme="majorHAnsi" w:hAnsiTheme="majorHAnsi" w:cstheme="majorHAnsi"/>
          <w:sz w:val="24"/>
          <w:lang w:val="en-GB"/>
        </w:rPr>
        <w:t>needs</w:t>
      </w:r>
      <w:proofErr w:type="gramEnd"/>
      <w:r>
        <w:rPr>
          <w:rFonts w:asciiTheme="majorHAnsi" w:hAnsiTheme="majorHAnsi" w:cstheme="majorHAnsi"/>
          <w:sz w:val="24"/>
          <w:lang w:val="en-GB"/>
        </w:rPr>
        <w:t xml:space="preserve"> </w:t>
      </w:r>
    </w:p>
    <w:p w14:paraId="5E666AF6" w14:textId="77777777" w:rsidR="00E31886" w:rsidRPr="00E31886" w:rsidRDefault="00E31886" w:rsidP="00E31886">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Regular meetings with LSCFT, PCN and B7 </w:t>
      </w:r>
      <w:r w:rsidR="008F3436">
        <w:rPr>
          <w:rFonts w:asciiTheme="majorHAnsi" w:hAnsiTheme="majorHAnsi" w:cstheme="majorHAnsi"/>
          <w:sz w:val="24"/>
          <w:lang w:val="en-GB"/>
        </w:rPr>
        <w:t xml:space="preserve">PCMH practitioner to review </w:t>
      </w:r>
      <w:proofErr w:type="gramStart"/>
      <w:r w:rsidR="008F3436">
        <w:rPr>
          <w:rFonts w:asciiTheme="majorHAnsi" w:hAnsiTheme="majorHAnsi" w:cstheme="majorHAnsi"/>
          <w:sz w:val="24"/>
          <w:lang w:val="en-GB"/>
        </w:rPr>
        <w:t>service</w:t>
      </w:r>
      <w:proofErr w:type="gramEnd"/>
    </w:p>
    <w:p w14:paraId="1A2245F2" w14:textId="77777777" w:rsidR="00E31886" w:rsidRDefault="00E31886" w:rsidP="00F73DAE">
      <w:pPr>
        <w:pStyle w:val="ListParagraph"/>
        <w:numPr>
          <w:ilvl w:val="0"/>
          <w:numId w:val="4"/>
        </w:numPr>
        <w:spacing w:line="276" w:lineRule="auto"/>
        <w:jc w:val="both"/>
        <w:rPr>
          <w:rFonts w:asciiTheme="majorHAnsi" w:hAnsiTheme="majorHAnsi" w:cstheme="majorHAnsi"/>
          <w:sz w:val="24"/>
          <w:lang w:val="en-GB"/>
        </w:rPr>
      </w:pPr>
      <w:r w:rsidRPr="00E31886">
        <w:rPr>
          <w:rFonts w:asciiTheme="majorHAnsi" w:hAnsiTheme="majorHAnsi" w:cstheme="majorHAnsi"/>
          <w:sz w:val="24"/>
          <w:lang w:val="en-GB"/>
        </w:rPr>
        <w:t xml:space="preserve">Consider Flexible Working </w:t>
      </w:r>
      <w:proofErr w:type="gramStart"/>
      <w:r w:rsidRPr="00E31886">
        <w:rPr>
          <w:rFonts w:asciiTheme="majorHAnsi" w:hAnsiTheme="majorHAnsi" w:cstheme="majorHAnsi"/>
          <w:sz w:val="24"/>
          <w:lang w:val="en-GB"/>
        </w:rPr>
        <w:t>requests</w:t>
      </w:r>
      <w:proofErr w:type="gramEnd"/>
      <w:r w:rsidRPr="00E31886">
        <w:rPr>
          <w:rFonts w:asciiTheme="majorHAnsi" w:hAnsiTheme="majorHAnsi" w:cstheme="majorHAnsi"/>
          <w:sz w:val="24"/>
          <w:lang w:val="en-GB"/>
        </w:rPr>
        <w:t xml:space="preserve"> </w:t>
      </w:r>
    </w:p>
    <w:p w14:paraId="2FE221F1" w14:textId="77777777" w:rsidR="00A74DB7" w:rsidRDefault="00A74DB7" w:rsidP="00F73DAE">
      <w:pPr>
        <w:pStyle w:val="ListParagraph"/>
        <w:numPr>
          <w:ilvl w:val="0"/>
          <w:numId w:val="4"/>
        </w:numPr>
        <w:spacing w:line="276" w:lineRule="auto"/>
        <w:jc w:val="both"/>
        <w:rPr>
          <w:rFonts w:asciiTheme="majorHAnsi" w:hAnsiTheme="majorHAnsi" w:cstheme="majorHAnsi"/>
          <w:sz w:val="24"/>
          <w:lang w:val="en-GB"/>
        </w:rPr>
      </w:pPr>
      <w:r>
        <w:rPr>
          <w:rFonts w:asciiTheme="majorHAnsi" w:hAnsiTheme="majorHAnsi" w:cstheme="majorHAnsi"/>
          <w:sz w:val="24"/>
          <w:lang w:val="en-GB"/>
        </w:rPr>
        <w:t xml:space="preserve">Support and manage staff </w:t>
      </w:r>
      <w:proofErr w:type="gramStart"/>
      <w:r>
        <w:rPr>
          <w:rFonts w:asciiTheme="majorHAnsi" w:hAnsiTheme="majorHAnsi" w:cstheme="majorHAnsi"/>
          <w:sz w:val="24"/>
          <w:lang w:val="en-GB"/>
        </w:rPr>
        <w:t>wellbeing</w:t>
      </w:r>
      <w:proofErr w:type="gramEnd"/>
      <w:r>
        <w:rPr>
          <w:rFonts w:asciiTheme="majorHAnsi" w:hAnsiTheme="majorHAnsi" w:cstheme="majorHAnsi"/>
          <w:sz w:val="24"/>
          <w:lang w:val="en-GB"/>
        </w:rPr>
        <w:t xml:space="preserve"> </w:t>
      </w:r>
    </w:p>
    <w:p w14:paraId="113CE9E7" w14:textId="77777777" w:rsidR="003D5101" w:rsidRDefault="003D5101">
      <w:pPr>
        <w:rPr>
          <w:rFonts w:asciiTheme="majorHAnsi" w:hAnsiTheme="majorHAnsi" w:cstheme="majorHAnsi"/>
          <w:sz w:val="24"/>
          <w:lang w:val="en-GB"/>
        </w:rPr>
      </w:pPr>
      <w:r>
        <w:rPr>
          <w:rFonts w:asciiTheme="majorHAnsi" w:hAnsiTheme="majorHAnsi" w:cstheme="majorHAnsi"/>
          <w:sz w:val="24"/>
          <w:lang w:val="en-GB"/>
        </w:rPr>
        <w:br w:type="page"/>
      </w:r>
    </w:p>
    <w:p w14:paraId="68E6041A" w14:textId="77777777" w:rsidR="003D5101" w:rsidRPr="003D5101" w:rsidRDefault="003D5101" w:rsidP="003D5101">
      <w:pPr>
        <w:spacing w:line="276" w:lineRule="auto"/>
        <w:jc w:val="both"/>
        <w:rPr>
          <w:rFonts w:asciiTheme="majorHAnsi" w:hAnsiTheme="majorHAnsi" w:cstheme="majorHAnsi"/>
          <w:sz w:val="24"/>
          <w:lang w:val="en-GB"/>
        </w:rPr>
      </w:pPr>
    </w:p>
    <w:p w14:paraId="5B385AB2" w14:textId="77777777" w:rsidR="00331E73" w:rsidRPr="003F6A47" w:rsidRDefault="00331E73" w:rsidP="00540592">
      <w:pPr>
        <w:pStyle w:val="Heading1"/>
        <w:shd w:val="clear" w:color="auto" w:fill="0070C0"/>
        <w:rPr>
          <w:rFonts w:cstheme="majorHAnsi"/>
          <w:sz w:val="24"/>
          <w:szCs w:val="24"/>
        </w:rPr>
      </w:pPr>
      <w:bookmarkStart w:id="33" w:name="_Toc141440353"/>
      <w:r w:rsidRPr="003F6A47">
        <w:rPr>
          <w:rFonts w:cstheme="majorHAnsi"/>
          <w:sz w:val="24"/>
          <w:szCs w:val="24"/>
        </w:rPr>
        <w:t>HR m</w:t>
      </w:r>
      <w:r w:rsidR="003E63B2" w:rsidRPr="003F6A47">
        <w:rPr>
          <w:rFonts w:cstheme="majorHAnsi"/>
          <w:caps w:val="0"/>
          <w:sz w:val="24"/>
          <w:szCs w:val="24"/>
        </w:rPr>
        <w:t>ANAGEMENT</w:t>
      </w:r>
      <w:bookmarkEnd w:id="33"/>
    </w:p>
    <w:p w14:paraId="1BFC452B" w14:textId="77777777" w:rsidR="00331E73" w:rsidRPr="003F6A47" w:rsidRDefault="00331E73" w:rsidP="00540592">
      <w:pPr>
        <w:pStyle w:val="Heading2"/>
        <w:shd w:val="clear" w:color="auto" w:fill="8FCFFF"/>
        <w:rPr>
          <w:rFonts w:asciiTheme="majorHAnsi" w:hAnsiTheme="majorHAnsi" w:cstheme="majorHAnsi"/>
          <w:b/>
          <w:sz w:val="24"/>
          <w:szCs w:val="24"/>
        </w:rPr>
      </w:pPr>
      <w:bookmarkStart w:id="34" w:name="_Toc141440354"/>
      <w:r w:rsidRPr="003F6A47">
        <w:rPr>
          <w:rFonts w:asciiTheme="majorHAnsi" w:hAnsiTheme="majorHAnsi" w:cstheme="majorHAnsi"/>
          <w:b/>
          <w:sz w:val="24"/>
          <w:szCs w:val="24"/>
        </w:rPr>
        <w:t>S</w:t>
      </w:r>
      <w:r w:rsidR="00540592" w:rsidRPr="003F6A47">
        <w:rPr>
          <w:rFonts w:asciiTheme="majorHAnsi" w:hAnsiTheme="majorHAnsi" w:cstheme="majorHAnsi"/>
          <w:b/>
          <w:caps w:val="0"/>
          <w:sz w:val="24"/>
          <w:szCs w:val="24"/>
        </w:rPr>
        <w:t>ickness</w:t>
      </w:r>
      <w:bookmarkEnd w:id="34"/>
    </w:p>
    <w:p w14:paraId="37F648AE" w14:textId="77777777" w:rsidR="006E3460" w:rsidRDefault="00DD6F96" w:rsidP="00D931AB">
      <w:pPr>
        <w:pStyle w:val="ListParagraph"/>
        <w:numPr>
          <w:ilvl w:val="0"/>
          <w:numId w:val="5"/>
        </w:numPr>
        <w:spacing w:line="276" w:lineRule="auto"/>
        <w:jc w:val="both"/>
        <w:rPr>
          <w:rFonts w:asciiTheme="majorHAnsi" w:hAnsiTheme="majorHAnsi" w:cstheme="majorHAnsi"/>
          <w:sz w:val="24"/>
        </w:rPr>
      </w:pPr>
      <w:proofErr w:type="gramStart"/>
      <w:r w:rsidRPr="009773C9">
        <w:rPr>
          <w:rFonts w:asciiTheme="majorHAnsi" w:hAnsiTheme="majorHAnsi" w:cstheme="majorHAnsi"/>
          <w:sz w:val="24"/>
        </w:rPr>
        <w:t>Practitioner</w:t>
      </w:r>
      <w:proofErr w:type="gramEnd"/>
      <w:r w:rsidRPr="009773C9">
        <w:rPr>
          <w:rFonts w:asciiTheme="majorHAnsi" w:hAnsiTheme="majorHAnsi" w:cstheme="majorHAnsi"/>
          <w:sz w:val="24"/>
        </w:rPr>
        <w:t xml:space="preserve"> should inform their PCN line manager of any sickness</w:t>
      </w:r>
      <w:r w:rsidR="00E659D3" w:rsidRPr="009773C9">
        <w:rPr>
          <w:rFonts w:asciiTheme="majorHAnsi" w:hAnsiTheme="majorHAnsi" w:cstheme="majorHAnsi"/>
          <w:sz w:val="24"/>
        </w:rPr>
        <w:t xml:space="preserve"> according to PCN policy and procedures.</w:t>
      </w:r>
    </w:p>
    <w:p w14:paraId="7E4F0EAD" w14:textId="77777777" w:rsidR="00DD6F96" w:rsidRPr="0022527C" w:rsidRDefault="0022527C" w:rsidP="0022527C">
      <w:pPr>
        <w:pStyle w:val="ListParagraph"/>
        <w:numPr>
          <w:ilvl w:val="0"/>
          <w:numId w:val="5"/>
        </w:numPr>
        <w:spacing w:line="276" w:lineRule="auto"/>
        <w:jc w:val="both"/>
        <w:rPr>
          <w:rStyle w:val="Hyperlink"/>
          <w:rFonts w:asciiTheme="majorHAnsi" w:hAnsiTheme="majorHAnsi" w:cstheme="majorHAnsi"/>
          <w:color w:val="auto"/>
          <w:sz w:val="24"/>
          <w:u w:val="none"/>
        </w:rPr>
      </w:pPr>
      <w:proofErr w:type="gramStart"/>
      <w:r>
        <w:rPr>
          <w:rFonts w:asciiTheme="majorHAnsi" w:hAnsiTheme="majorHAnsi" w:cstheme="majorHAnsi"/>
          <w:sz w:val="24"/>
        </w:rPr>
        <w:t>Practitioner</w:t>
      </w:r>
      <w:proofErr w:type="gramEnd"/>
      <w:r>
        <w:rPr>
          <w:rFonts w:asciiTheme="majorHAnsi" w:hAnsiTheme="majorHAnsi" w:cstheme="majorHAnsi"/>
          <w:sz w:val="24"/>
        </w:rPr>
        <w:t xml:space="preserve"> should also inform their LSCFT line manager of any sickness who will update eroster and </w:t>
      </w:r>
      <w:r w:rsidR="006E3460" w:rsidRPr="0022527C">
        <w:rPr>
          <w:rFonts w:asciiTheme="majorHAnsi" w:hAnsiTheme="majorHAnsi" w:cstheme="majorHAnsi"/>
          <w:sz w:val="24"/>
        </w:rPr>
        <w:t>ensure complian</w:t>
      </w:r>
      <w:r w:rsidR="00003362" w:rsidRPr="0022527C">
        <w:rPr>
          <w:rFonts w:asciiTheme="majorHAnsi" w:hAnsiTheme="majorHAnsi" w:cstheme="majorHAnsi"/>
          <w:sz w:val="24"/>
        </w:rPr>
        <w:t>ce</w:t>
      </w:r>
      <w:r w:rsidR="006E3460" w:rsidRPr="0022527C">
        <w:rPr>
          <w:rFonts w:asciiTheme="majorHAnsi" w:hAnsiTheme="majorHAnsi" w:cstheme="majorHAnsi"/>
          <w:sz w:val="24"/>
        </w:rPr>
        <w:t xml:space="preserve"> with the LSCFT</w:t>
      </w:r>
      <w:r w:rsidR="000D047C" w:rsidRPr="0022527C">
        <w:rPr>
          <w:rFonts w:asciiTheme="majorHAnsi" w:hAnsiTheme="majorHAnsi" w:cstheme="majorHAnsi"/>
          <w:sz w:val="24"/>
        </w:rPr>
        <w:t xml:space="preserve"> Managing Attendance Policy. </w:t>
      </w:r>
    </w:p>
    <w:p w14:paraId="39F31063" w14:textId="77777777" w:rsidR="00740339" w:rsidRPr="005C4BCF" w:rsidRDefault="000D047C" w:rsidP="00D931AB">
      <w:pPr>
        <w:pStyle w:val="ListParagraph"/>
        <w:numPr>
          <w:ilvl w:val="0"/>
          <w:numId w:val="5"/>
        </w:numPr>
        <w:spacing w:line="276" w:lineRule="auto"/>
        <w:jc w:val="both"/>
        <w:rPr>
          <w:rFonts w:asciiTheme="majorHAnsi" w:hAnsiTheme="majorHAnsi" w:cstheme="majorHAnsi"/>
          <w:sz w:val="24"/>
        </w:rPr>
      </w:pPr>
      <w:r w:rsidRPr="005C4BCF">
        <w:rPr>
          <w:rFonts w:asciiTheme="majorHAnsi" w:hAnsiTheme="majorHAnsi" w:cstheme="majorHAnsi"/>
          <w:sz w:val="24"/>
        </w:rPr>
        <w:t>The practice</w:t>
      </w:r>
      <w:r w:rsidR="00740339" w:rsidRPr="005C4BCF">
        <w:rPr>
          <w:rFonts w:asciiTheme="majorHAnsi" w:hAnsiTheme="majorHAnsi" w:cstheme="majorHAnsi"/>
          <w:sz w:val="24"/>
        </w:rPr>
        <w:t xml:space="preserve">/PCN will be responsible for cancelling any patient appointments, via the PCN line manager while the practitioner is </w:t>
      </w:r>
      <w:r w:rsidR="00E6246C" w:rsidRPr="005C4BCF">
        <w:rPr>
          <w:rFonts w:asciiTheme="majorHAnsi" w:hAnsiTheme="majorHAnsi" w:cstheme="majorHAnsi"/>
          <w:sz w:val="24"/>
        </w:rPr>
        <w:t xml:space="preserve">not </w:t>
      </w:r>
      <w:proofErr w:type="gramStart"/>
      <w:r w:rsidR="00E6246C" w:rsidRPr="005C4BCF">
        <w:rPr>
          <w:rFonts w:asciiTheme="majorHAnsi" w:hAnsiTheme="majorHAnsi" w:cstheme="majorHAnsi"/>
          <w:sz w:val="24"/>
        </w:rPr>
        <w:t>in</w:t>
      </w:r>
      <w:proofErr w:type="gramEnd"/>
      <w:r w:rsidR="00E6246C" w:rsidRPr="005C4BCF">
        <w:rPr>
          <w:rFonts w:asciiTheme="majorHAnsi" w:hAnsiTheme="majorHAnsi" w:cstheme="majorHAnsi"/>
          <w:sz w:val="24"/>
        </w:rPr>
        <w:t xml:space="preserve"> work.</w:t>
      </w:r>
      <w:r w:rsidR="00740339" w:rsidRPr="005C4BCF">
        <w:rPr>
          <w:rFonts w:asciiTheme="majorHAnsi" w:hAnsiTheme="majorHAnsi" w:cstheme="majorHAnsi"/>
          <w:sz w:val="24"/>
        </w:rPr>
        <w:t xml:space="preserve">    </w:t>
      </w:r>
    </w:p>
    <w:p w14:paraId="3CC88473" w14:textId="77777777" w:rsidR="00DD6F96" w:rsidRPr="005C4BCF" w:rsidRDefault="00DD6F96" w:rsidP="00D931AB">
      <w:pPr>
        <w:pStyle w:val="ListParagraph"/>
        <w:numPr>
          <w:ilvl w:val="0"/>
          <w:numId w:val="5"/>
        </w:numPr>
        <w:spacing w:line="276" w:lineRule="auto"/>
        <w:jc w:val="both"/>
        <w:rPr>
          <w:rFonts w:asciiTheme="majorHAnsi" w:hAnsiTheme="majorHAnsi" w:cstheme="majorHAnsi"/>
          <w:sz w:val="24"/>
        </w:rPr>
      </w:pPr>
      <w:r w:rsidRPr="005C4BCF">
        <w:rPr>
          <w:rFonts w:asciiTheme="majorHAnsi" w:hAnsiTheme="majorHAnsi" w:cstheme="majorHAnsi"/>
          <w:sz w:val="24"/>
        </w:rPr>
        <w:t>Should any practitioner need a period of sickness absence from work, with their permission, LSCFT</w:t>
      </w:r>
      <w:r w:rsidR="00E6246C" w:rsidRPr="005C4BCF">
        <w:rPr>
          <w:rFonts w:asciiTheme="majorHAnsi" w:hAnsiTheme="majorHAnsi" w:cstheme="majorHAnsi"/>
          <w:sz w:val="24"/>
        </w:rPr>
        <w:t xml:space="preserve"> Occupational Health may be asked to</w:t>
      </w:r>
      <w:r w:rsidRPr="005C4BCF">
        <w:rPr>
          <w:rFonts w:asciiTheme="majorHAnsi" w:hAnsiTheme="majorHAnsi" w:cstheme="majorHAnsi"/>
          <w:sz w:val="24"/>
        </w:rPr>
        <w:t xml:space="preserve"> complete an assessment and offer </w:t>
      </w:r>
      <w:r w:rsidR="00E6246C" w:rsidRPr="005C4BCF">
        <w:rPr>
          <w:rFonts w:asciiTheme="majorHAnsi" w:hAnsiTheme="majorHAnsi" w:cstheme="majorHAnsi"/>
          <w:sz w:val="24"/>
        </w:rPr>
        <w:t>guidance to support the practitioner in returning to work.</w:t>
      </w:r>
    </w:p>
    <w:p w14:paraId="738E0B7D" w14:textId="77777777" w:rsidR="00072E80" w:rsidRPr="005C4BCF" w:rsidRDefault="006E3B70" w:rsidP="00D931AB">
      <w:pPr>
        <w:pStyle w:val="ListParagraph"/>
        <w:numPr>
          <w:ilvl w:val="0"/>
          <w:numId w:val="5"/>
        </w:numPr>
        <w:spacing w:line="276" w:lineRule="auto"/>
        <w:jc w:val="both"/>
        <w:rPr>
          <w:rFonts w:asciiTheme="majorHAnsi" w:hAnsiTheme="majorHAnsi" w:cstheme="majorHAnsi"/>
          <w:sz w:val="24"/>
        </w:rPr>
      </w:pPr>
      <w:r w:rsidRPr="005C4BCF">
        <w:rPr>
          <w:rFonts w:asciiTheme="majorHAnsi" w:hAnsiTheme="majorHAnsi" w:cstheme="majorHAnsi"/>
          <w:sz w:val="24"/>
        </w:rPr>
        <w:t xml:space="preserve">The LSCFT line manager will maintain contact with the staff members during their period of sickness and complete a </w:t>
      </w:r>
      <w:proofErr w:type="gramStart"/>
      <w:r w:rsidRPr="005C4BCF">
        <w:rPr>
          <w:rFonts w:asciiTheme="majorHAnsi" w:hAnsiTheme="majorHAnsi" w:cstheme="majorHAnsi"/>
          <w:sz w:val="24"/>
        </w:rPr>
        <w:t>return to work</w:t>
      </w:r>
      <w:proofErr w:type="gramEnd"/>
      <w:r w:rsidRPr="005C4BCF">
        <w:rPr>
          <w:rFonts w:asciiTheme="majorHAnsi" w:hAnsiTheme="majorHAnsi" w:cstheme="majorHAnsi"/>
          <w:sz w:val="24"/>
        </w:rPr>
        <w:t xml:space="preserve"> interview and relevant documentation following a period of absence.  </w:t>
      </w:r>
      <w:r w:rsidR="00A74DB7">
        <w:rPr>
          <w:rFonts w:asciiTheme="majorHAnsi" w:hAnsiTheme="majorHAnsi" w:cstheme="majorHAnsi"/>
          <w:sz w:val="24"/>
        </w:rPr>
        <w:t xml:space="preserve">The RTW interview can be conducted with a representative from </w:t>
      </w:r>
      <w:proofErr w:type="gramStart"/>
      <w:r w:rsidR="00A74DB7">
        <w:rPr>
          <w:rFonts w:asciiTheme="majorHAnsi" w:hAnsiTheme="majorHAnsi" w:cstheme="majorHAnsi"/>
          <w:sz w:val="24"/>
        </w:rPr>
        <w:t>the PCN</w:t>
      </w:r>
      <w:proofErr w:type="gramEnd"/>
      <w:r w:rsidR="00A74DB7">
        <w:rPr>
          <w:rFonts w:asciiTheme="majorHAnsi" w:hAnsiTheme="majorHAnsi" w:cstheme="majorHAnsi"/>
          <w:sz w:val="24"/>
        </w:rPr>
        <w:t xml:space="preserve"> if appropriate.</w:t>
      </w:r>
    </w:p>
    <w:p w14:paraId="2B5BA0D7" w14:textId="77777777" w:rsidR="006E3B70" w:rsidRPr="005C4BCF" w:rsidRDefault="006E3B70" w:rsidP="00D931AB">
      <w:pPr>
        <w:pStyle w:val="ListParagraph"/>
        <w:numPr>
          <w:ilvl w:val="0"/>
          <w:numId w:val="5"/>
        </w:numPr>
        <w:spacing w:line="276" w:lineRule="auto"/>
        <w:jc w:val="both"/>
        <w:rPr>
          <w:rFonts w:asciiTheme="majorHAnsi" w:hAnsiTheme="majorHAnsi" w:cstheme="majorHAnsi"/>
          <w:sz w:val="24"/>
        </w:rPr>
      </w:pPr>
      <w:r w:rsidRPr="005C4BCF">
        <w:rPr>
          <w:rFonts w:asciiTheme="majorHAnsi" w:hAnsiTheme="majorHAnsi" w:cstheme="majorHAnsi"/>
          <w:sz w:val="24"/>
        </w:rPr>
        <w:t xml:space="preserve">The PCN and LSCFT line managers will keep in communication regarding the sickness period and the anticipated return to work date.  </w:t>
      </w:r>
    </w:p>
    <w:p w14:paraId="75361744" w14:textId="77777777" w:rsidR="00331E73" w:rsidRPr="003F6A47" w:rsidRDefault="00331E73" w:rsidP="000D047C">
      <w:pPr>
        <w:pStyle w:val="Heading2"/>
        <w:shd w:val="clear" w:color="auto" w:fill="8FCFFF"/>
        <w:rPr>
          <w:rFonts w:asciiTheme="majorHAnsi" w:hAnsiTheme="majorHAnsi" w:cstheme="majorHAnsi"/>
          <w:b/>
          <w:sz w:val="24"/>
          <w:szCs w:val="24"/>
        </w:rPr>
      </w:pPr>
      <w:bookmarkStart w:id="35" w:name="_Toc141440355"/>
      <w:r w:rsidRPr="003F6A47">
        <w:rPr>
          <w:rFonts w:asciiTheme="majorHAnsi" w:hAnsiTheme="majorHAnsi" w:cstheme="majorHAnsi"/>
          <w:b/>
          <w:sz w:val="24"/>
          <w:szCs w:val="24"/>
        </w:rPr>
        <w:t>A</w:t>
      </w:r>
      <w:r w:rsidR="000D047C" w:rsidRPr="003F6A47">
        <w:rPr>
          <w:rFonts w:asciiTheme="majorHAnsi" w:hAnsiTheme="majorHAnsi" w:cstheme="majorHAnsi"/>
          <w:b/>
          <w:caps w:val="0"/>
          <w:sz w:val="24"/>
          <w:szCs w:val="24"/>
        </w:rPr>
        <w:t>nnual leave</w:t>
      </w:r>
      <w:bookmarkEnd w:id="35"/>
    </w:p>
    <w:p w14:paraId="372790A0" w14:textId="77777777" w:rsidR="006E3B70" w:rsidRPr="005C4BCF" w:rsidRDefault="00A74DB7" w:rsidP="006E3B70">
      <w:pPr>
        <w:numPr>
          <w:ilvl w:val="0"/>
          <w:numId w:val="5"/>
        </w:numPr>
        <w:spacing w:line="240" w:lineRule="auto"/>
        <w:jc w:val="both"/>
        <w:rPr>
          <w:rFonts w:asciiTheme="majorHAnsi" w:hAnsiTheme="majorHAnsi" w:cstheme="majorHAnsi"/>
          <w:sz w:val="24"/>
          <w:lang w:val="en-GB"/>
        </w:rPr>
      </w:pPr>
      <w:r>
        <w:rPr>
          <w:rFonts w:asciiTheme="majorHAnsi" w:hAnsiTheme="majorHAnsi" w:cstheme="majorHAnsi"/>
          <w:sz w:val="24"/>
          <w:lang w:val="en-GB"/>
        </w:rPr>
        <w:t xml:space="preserve">Initial requests for annual leave need to be agreed with the PCN.  </w:t>
      </w:r>
      <w:r w:rsidR="006E3B70" w:rsidRPr="005C4BCF">
        <w:rPr>
          <w:rFonts w:asciiTheme="majorHAnsi" w:hAnsiTheme="majorHAnsi" w:cstheme="majorHAnsi"/>
          <w:sz w:val="24"/>
          <w:lang w:val="en-GB"/>
        </w:rPr>
        <w:t>Following</w:t>
      </w:r>
      <w:r>
        <w:rPr>
          <w:rFonts w:asciiTheme="majorHAnsi" w:hAnsiTheme="majorHAnsi" w:cstheme="majorHAnsi"/>
          <w:sz w:val="24"/>
          <w:lang w:val="en-GB"/>
        </w:rPr>
        <w:t xml:space="preserve"> agreement being sought from the PCN, </w:t>
      </w:r>
      <w:r w:rsidR="006E3B70" w:rsidRPr="005C4BCF">
        <w:rPr>
          <w:rFonts w:asciiTheme="majorHAnsi" w:hAnsiTheme="majorHAnsi" w:cstheme="majorHAnsi"/>
          <w:sz w:val="24"/>
          <w:lang w:val="en-GB"/>
        </w:rPr>
        <w:t>staff members need to request annual leave via eroster (HeRO) which will then be approved by their LSCFT line manager.</w:t>
      </w:r>
    </w:p>
    <w:p w14:paraId="03E42CF6" w14:textId="77777777" w:rsidR="006E3B70" w:rsidRPr="005C4BCF" w:rsidRDefault="006E3B70" w:rsidP="006E3B70">
      <w:pPr>
        <w:numPr>
          <w:ilvl w:val="0"/>
          <w:numId w:val="5"/>
        </w:numPr>
        <w:spacing w:line="240" w:lineRule="auto"/>
        <w:jc w:val="both"/>
        <w:rPr>
          <w:rFonts w:asciiTheme="majorHAnsi" w:hAnsiTheme="majorHAnsi" w:cstheme="majorHAnsi"/>
          <w:sz w:val="24"/>
          <w:lang w:val="en-GB"/>
        </w:rPr>
      </w:pPr>
      <w:r w:rsidRPr="005C4BCF">
        <w:rPr>
          <w:rFonts w:asciiTheme="majorHAnsi" w:hAnsiTheme="majorHAnsi" w:cstheme="majorHAnsi"/>
          <w:sz w:val="24"/>
          <w:lang w:val="en-GB"/>
        </w:rPr>
        <w:t>Any other requests for leave (for example: carers or compassionate leave</w:t>
      </w:r>
      <w:r w:rsidR="00604217">
        <w:rPr>
          <w:rFonts w:asciiTheme="majorHAnsi" w:hAnsiTheme="majorHAnsi" w:cstheme="majorHAnsi"/>
          <w:sz w:val="24"/>
          <w:lang w:val="en-GB"/>
        </w:rPr>
        <w:t>)</w:t>
      </w:r>
      <w:r w:rsidRPr="005C4BCF">
        <w:rPr>
          <w:rFonts w:asciiTheme="majorHAnsi" w:hAnsiTheme="majorHAnsi" w:cstheme="majorHAnsi"/>
          <w:sz w:val="24"/>
          <w:lang w:val="en-GB"/>
        </w:rPr>
        <w:t xml:space="preserve"> need to be discussed with the LSCFT line manager and communicated to the PCN Manager.  This needs to be inputted onto eroster.   </w:t>
      </w:r>
    </w:p>
    <w:p w14:paraId="639D7CE2" w14:textId="77777777" w:rsidR="00E6246C" w:rsidRPr="003F6A47" w:rsidRDefault="00E6246C" w:rsidP="009F6497">
      <w:pPr>
        <w:pStyle w:val="Heading2"/>
        <w:shd w:val="clear" w:color="auto" w:fill="8FCFFF"/>
        <w:rPr>
          <w:rFonts w:asciiTheme="majorHAnsi" w:hAnsiTheme="majorHAnsi" w:cstheme="majorHAnsi"/>
          <w:b/>
          <w:sz w:val="24"/>
          <w:szCs w:val="24"/>
        </w:rPr>
      </w:pPr>
      <w:bookmarkStart w:id="36" w:name="_Toc141440356"/>
      <w:r w:rsidRPr="003F6A47">
        <w:rPr>
          <w:rFonts w:asciiTheme="majorHAnsi" w:hAnsiTheme="majorHAnsi" w:cstheme="majorHAnsi"/>
          <w:b/>
          <w:sz w:val="24"/>
          <w:szCs w:val="24"/>
        </w:rPr>
        <w:t>F</w:t>
      </w:r>
      <w:r w:rsidR="009F6497" w:rsidRPr="003F6A47">
        <w:rPr>
          <w:rFonts w:asciiTheme="majorHAnsi" w:hAnsiTheme="majorHAnsi" w:cstheme="majorHAnsi"/>
          <w:b/>
          <w:caps w:val="0"/>
          <w:sz w:val="24"/>
          <w:szCs w:val="24"/>
        </w:rPr>
        <w:t>lexible working</w:t>
      </w:r>
      <w:bookmarkEnd w:id="36"/>
    </w:p>
    <w:p w14:paraId="2BCCC7B0" w14:textId="77777777" w:rsidR="00E6246C" w:rsidRPr="005C4BCF" w:rsidRDefault="00B56071" w:rsidP="00D931AB">
      <w:pPr>
        <w:pStyle w:val="ListParagraph"/>
        <w:numPr>
          <w:ilvl w:val="0"/>
          <w:numId w:val="8"/>
        </w:numPr>
        <w:spacing w:line="276" w:lineRule="auto"/>
        <w:jc w:val="both"/>
        <w:rPr>
          <w:rFonts w:asciiTheme="majorHAnsi" w:hAnsiTheme="majorHAnsi" w:cstheme="majorHAnsi"/>
          <w:sz w:val="24"/>
        </w:rPr>
      </w:pPr>
      <w:r>
        <w:rPr>
          <w:rFonts w:asciiTheme="majorHAnsi" w:hAnsiTheme="majorHAnsi" w:cstheme="majorHAnsi"/>
          <w:sz w:val="24"/>
        </w:rPr>
        <w:t xml:space="preserve">Core hours </w:t>
      </w:r>
      <w:r w:rsidR="00C1425C">
        <w:rPr>
          <w:rFonts w:asciiTheme="majorHAnsi" w:hAnsiTheme="majorHAnsi" w:cstheme="majorHAnsi"/>
          <w:sz w:val="24"/>
        </w:rPr>
        <w:t xml:space="preserve">for PCMH practitioners </w:t>
      </w:r>
      <w:r>
        <w:rPr>
          <w:rFonts w:asciiTheme="majorHAnsi" w:hAnsiTheme="majorHAnsi" w:cstheme="majorHAnsi"/>
          <w:sz w:val="24"/>
        </w:rPr>
        <w:t>are 9-5 Monday to Friday, a</w:t>
      </w:r>
      <w:r w:rsidR="00E6246C" w:rsidRPr="005C4BCF">
        <w:rPr>
          <w:rFonts w:asciiTheme="majorHAnsi" w:hAnsiTheme="majorHAnsi" w:cstheme="majorHAnsi"/>
          <w:sz w:val="24"/>
        </w:rPr>
        <w:t xml:space="preserve">ny requests for flexible working should be discussed </w:t>
      </w:r>
      <w:r w:rsidR="006E3B70" w:rsidRPr="005C4BCF">
        <w:rPr>
          <w:rFonts w:asciiTheme="majorHAnsi" w:hAnsiTheme="majorHAnsi" w:cstheme="majorHAnsi"/>
          <w:sz w:val="24"/>
        </w:rPr>
        <w:t xml:space="preserve">with the PCN and LSCFT line manager and </w:t>
      </w:r>
      <w:r w:rsidR="00E6246C" w:rsidRPr="005C4BCF">
        <w:rPr>
          <w:rFonts w:asciiTheme="majorHAnsi" w:hAnsiTheme="majorHAnsi" w:cstheme="majorHAnsi"/>
          <w:sz w:val="24"/>
        </w:rPr>
        <w:t xml:space="preserve">be in line with LSCFT’s Flexible Working Policy. </w:t>
      </w:r>
    </w:p>
    <w:p w14:paraId="6A157FC1" w14:textId="77777777" w:rsidR="006E3B70" w:rsidRPr="005C4BCF" w:rsidRDefault="006E3B70" w:rsidP="00D931AB">
      <w:pPr>
        <w:pStyle w:val="ListParagraph"/>
        <w:numPr>
          <w:ilvl w:val="0"/>
          <w:numId w:val="8"/>
        </w:numPr>
        <w:spacing w:line="276" w:lineRule="auto"/>
        <w:jc w:val="both"/>
        <w:rPr>
          <w:rFonts w:asciiTheme="majorHAnsi" w:hAnsiTheme="majorHAnsi" w:cstheme="majorHAnsi"/>
          <w:sz w:val="24"/>
        </w:rPr>
      </w:pPr>
      <w:r w:rsidRPr="005C4BCF">
        <w:rPr>
          <w:rFonts w:asciiTheme="majorHAnsi" w:hAnsiTheme="majorHAnsi" w:cstheme="majorHAnsi"/>
          <w:sz w:val="24"/>
        </w:rPr>
        <w:t xml:space="preserve">In line with the Flexible Working Policy, a formal request for flexible working needs to be submitted by the staff member via eroster (HeRO) which is then formally reviewed by the LSCFT line manager.  The outcome of this review is then communicated in writing to the staff </w:t>
      </w:r>
      <w:proofErr w:type="gramStart"/>
      <w:r w:rsidRPr="005C4BCF">
        <w:rPr>
          <w:rFonts w:asciiTheme="majorHAnsi" w:hAnsiTheme="majorHAnsi" w:cstheme="majorHAnsi"/>
          <w:sz w:val="24"/>
        </w:rPr>
        <w:t>member</w:t>
      </w:r>
      <w:proofErr w:type="gramEnd"/>
      <w:r w:rsidRPr="005C4BCF">
        <w:rPr>
          <w:rFonts w:asciiTheme="majorHAnsi" w:hAnsiTheme="majorHAnsi" w:cstheme="majorHAnsi"/>
          <w:sz w:val="24"/>
        </w:rPr>
        <w:t xml:space="preserve">.  </w:t>
      </w:r>
    </w:p>
    <w:p w14:paraId="55D300A1" w14:textId="77777777" w:rsidR="00E6246C" w:rsidRPr="009773C9" w:rsidRDefault="00E6246C" w:rsidP="00646816">
      <w:pPr>
        <w:pStyle w:val="ListParagraph"/>
        <w:spacing w:line="276" w:lineRule="auto"/>
        <w:jc w:val="both"/>
        <w:rPr>
          <w:rFonts w:asciiTheme="majorHAnsi" w:hAnsiTheme="majorHAnsi" w:cstheme="majorHAnsi"/>
          <w:sz w:val="24"/>
        </w:rPr>
      </w:pPr>
    </w:p>
    <w:p w14:paraId="1ACC0173" w14:textId="77777777" w:rsidR="00DD6F96" w:rsidRPr="003F6A47" w:rsidRDefault="00DD6F96" w:rsidP="009941E1">
      <w:pPr>
        <w:pStyle w:val="Heading2"/>
        <w:shd w:val="clear" w:color="auto" w:fill="8FCFFF"/>
        <w:rPr>
          <w:rFonts w:asciiTheme="majorHAnsi" w:hAnsiTheme="majorHAnsi" w:cstheme="majorHAnsi"/>
          <w:b/>
          <w:sz w:val="24"/>
          <w:szCs w:val="24"/>
        </w:rPr>
      </w:pPr>
      <w:bookmarkStart w:id="37" w:name="_Toc141440357"/>
      <w:r w:rsidRPr="003F6A47">
        <w:rPr>
          <w:rFonts w:asciiTheme="majorHAnsi" w:hAnsiTheme="majorHAnsi" w:cstheme="majorHAnsi"/>
          <w:b/>
          <w:sz w:val="24"/>
          <w:szCs w:val="24"/>
        </w:rPr>
        <w:t>P</w:t>
      </w:r>
      <w:r w:rsidR="009941E1" w:rsidRPr="003F6A47">
        <w:rPr>
          <w:rFonts w:asciiTheme="majorHAnsi" w:hAnsiTheme="majorHAnsi" w:cstheme="majorHAnsi"/>
          <w:b/>
          <w:caps w:val="0"/>
          <w:sz w:val="24"/>
          <w:szCs w:val="24"/>
        </w:rPr>
        <w:t>erformance management</w:t>
      </w:r>
      <w:bookmarkEnd w:id="37"/>
    </w:p>
    <w:p w14:paraId="1F604DE7" w14:textId="77777777" w:rsidR="00DD6F96" w:rsidRPr="009773C9" w:rsidRDefault="00DD6F96" w:rsidP="00D931AB">
      <w:pPr>
        <w:pStyle w:val="ListParagraph"/>
        <w:numPr>
          <w:ilvl w:val="0"/>
          <w:numId w:val="4"/>
        </w:numPr>
        <w:spacing w:line="276" w:lineRule="auto"/>
        <w:jc w:val="both"/>
        <w:rPr>
          <w:rFonts w:asciiTheme="majorHAnsi" w:hAnsiTheme="majorHAnsi" w:cstheme="majorHAnsi"/>
          <w:sz w:val="24"/>
        </w:rPr>
      </w:pPr>
      <w:r w:rsidRPr="009773C9">
        <w:rPr>
          <w:rFonts w:asciiTheme="majorHAnsi" w:hAnsiTheme="majorHAnsi" w:cstheme="majorHAnsi"/>
          <w:sz w:val="24"/>
        </w:rPr>
        <w:t xml:space="preserve">The PCN line manager should inform the LSCFT line manager of any issues or </w:t>
      </w:r>
      <w:proofErr w:type="gramStart"/>
      <w:r w:rsidRPr="009773C9">
        <w:rPr>
          <w:rFonts w:asciiTheme="majorHAnsi" w:hAnsiTheme="majorHAnsi" w:cstheme="majorHAnsi"/>
          <w:sz w:val="24"/>
        </w:rPr>
        <w:t>concerns</w:t>
      </w:r>
      <w:proofErr w:type="gramEnd"/>
    </w:p>
    <w:p w14:paraId="4C996871" w14:textId="77777777" w:rsidR="00DD6F96" w:rsidRPr="009773C9" w:rsidRDefault="00DD6F96" w:rsidP="00D931AB">
      <w:pPr>
        <w:pStyle w:val="ListParagraph"/>
        <w:numPr>
          <w:ilvl w:val="0"/>
          <w:numId w:val="4"/>
        </w:numPr>
        <w:spacing w:line="276" w:lineRule="auto"/>
        <w:jc w:val="both"/>
        <w:rPr>
          <w:rFonts w:asciiTheme="majorHAnsi" w:hAnsiTheme="majorHAnsi" w:cstheme="majorHAnsi"/>
          <w:sz w:val="24"/>
        </w:rPr>
      </w:pPr>
      <w:r w:rsidRPr="009773C9">
        <w:rPr>
          <w:rFonts w:asciiTheme="majorHAnsi" w:hAnsiTheme="majorHAnsi" w:cstheme="majorHAnsi"/>
          <w:sz w:val="24"/>
        </w:rPr>
        <w:t xml:space="preserve">LSCFT will liaise with the PCN if </w:t>
      </w:r>
      <w:r w:rsidR="00C71E82">
        <w:rPr>
          <w:rFonts w:asciiTheme="majorHAnsi" w:hAnsiTheme="majorHAnsi" w:cstheme="majorHAnsi"/>
          <w:sz w:val="24"/>
        </w:rPr>
        <w:t xml:space="preserve">concerns are raised in </w:t>
      </w:r>
      <w:proofErr w:type="gramStart"/>
      <w:r w:rsidRPr="009773C9">
        <w:rPr>
          <w:rFonts w:asciiTheme="majorHAnsi" w:hAnsiTheme="majorHAnsi" w:cstheme="majorHAnsi"/>
          <w:sz w:val="24"/>
        </w:rPr>
        <w:t>supervision</w:t>
      </w:r>
      <w:proofErr w:type="gramEnd"/>
    </w:p>
    <w:p w14:paraId="34488281" w14:textId="77777777" w:rsidR="00DD6F96" w:rsidRDefault="00DD6F96" w:rsidP="00D931AB">
      <w:pPr>
        <w:pStyle w:val="ListParagraph"/>
        <w:numPr>
          <w:ilvl w:val="0"/>
          <w:numId w:val="4"/>
        </w:numPr>
        <w:spacing w:line="276" w:lineRule="auto"/>
        <w:jc w:val="both"/>
        <w:rPr>
          <w:rFonts w:asciiTheme="majorHAnsi" w:hAnsiTheme="majorHAnsi" w:cstheme="majorHAnsi"/>
          <w:sz w:val="24"/>
        </w:rPr>
      </w:pPr>
      <w:r w:rsidRPr="009773C9">
        <w:rPr>
          <w:rFonts w:asciiTheme="majorHAnsi" w:hAnsiTheme="majorHAnsi" w:cstheme="majorHAnsi"/>
          <w:sz w:val="24"/>
        </w:rPr>
        <w:t>The LSCFT line manager will be responsible for</w:t>
      </w:r>
      <w:r w:rsidR="008A6B64" w:rsidRPr="009773C9">
        <w:rPr>
          <w:rFonts w:asciiTheme="majorHAnsi" w:hAnsiTheme="majorHAnsi" w:cstheme="majorHAnsi"/>
          <w:sz w:val="24"/>
        </w:rPr>
        <w:t xml:space="preserve"> start</w:t>
      </w:r>
      <w:r w:rsidRPr="009773C9">
        <w:rPr>
          <w:rFonts w:asciiTheme="majorHAnsi" w:hAnsiTheme="majorHAnsi" w:cstheme="majorHAnsi"/>
          <w:sz w:val="24"/>
        </w:rPr>
        <w:t>ing</w:t>
      </w:r>
      <w:r w:rsidR="008A6B64" w:rsidRPr="009773C9">
        <w:rPr>
          <w:rFonts w:asciiTheme="majorHAnsi" w:hAnsiTheme="majorHAnsi" w:cstheme="majorHAnsi"/>
          <w:sz w:val="24"/>
        </w:rPr>
        <w:t xml:space="preserve"> informal and formal performance management processes if </w:t>
      </w:r>
      <w:proofErr w:type="gramStart"/>
      <w:r w:rsidR="008A6B64" w:rsidRPr="009773C9">
        <w:rPr>
          <w:rFonts w:asciiTheme="majorHAnsi" w:hAnsiTheme="majorHAnsi" w:cstheme="majorHAnsi"/>
          <w:sz w:val="24"/>
        </w:rPr>
        <w:t>required</w:t>
      </w:r>
      <w:r w:rsidR="00E6246C" w:rsidRPr="009773C9">
        <w:rPr>
          <w:rFonts w:asciiTheme="majorHAnsi" w:hAnsiTheme="majorHAnsi" w:cstheme="majorHAnsi"/>
          <w:sz w:val="24"/>
        </w:rPr>
        <w:t>,</w:t>
      </w:r>
      <w:r w:rsidR="00E1123C" w:rsidRPr="009773C9">
        <w:rPr>
          <w:rFonts w:asciiTheme="majorHAnsi" w:hAnsiTheme="majorHAnsi" w:cstheme="majorHAnsi"/>
          <w:sz w:val="24"/>
        </w:rPr>
        <w:t xml:space="preserve"> </w:t>
      </w:r>
      <w:r w:rsidR="00E6246C" w:rsidRPr="009773C9">
        <w:rPr>
          <w:rFonts w:asciiTheme="majorHAnsi" w:hAnsiTheme="majorHAnsi" w:cstheme="majorHAnsi"/>
          <w:sz w:val="24"/>
        </w:rPr>
        <w:t>and</w:t>
      </w:r>
      <w:proofErr w:type="gramEnd"/>
      <w:r w:rsidR="00E6246C" w:rsidRPr="009773C9">
        <w:rPr>
          <w:rFonts w:asciiTheme="majorHAnsi" w:hAnsiTheme="majorHAnsi" w:cstheme="majorHAnsi"/>
          <w:sz w:val="24"/>
        </w:rPr>
        <w:t xml:space="preserve"> follow the L</w:t>
      </w:r>
      <w:r w:rsidR="00003362" w:rsidRPr="009773C9">
        <w:rPr>
          <w:rFonts w:asciiTheme="majorHAnsi" w:hAnsiTheme="majorHAnsi" w:cstheme="majorHAnsi"/>
          <w:sz w:val="24"/>
        </w:rPr>
        <w:t>S</w:t>
      </w:r>
      <w:r w:rsidR="00E6246C" w:rsidRPr="009773C9">
        <w:rPr>
          <w:rFonts w:asciiTheme="majorHAnsi" w:hAnsiTheme="majorHAnsi" w:cstheme="majorHAnsi"/>
          <w:sz w:val="24"/>
        </w:rPr>
        <w:t>C</w:t>
      </w:r>
      <w:r w:rsidR="00003362" w:rsidRPr="009773C9">
        <w:rPr>
          <w:rFonts w:asciiTheme="majorHAnsi" w:hAnsiTheme="majorHAnsi" w:cstheme="majorHAnsi"/>
          <w:sz w:val="24"/>
        </w:rPr>
        <w:t>FT</w:t>
      </w:r>
      <w:r w:rsidR="00DC524F">
        <w:rPr>
          <w:rFonts w:asciiTheme="majorHAnsi" w:hAnsiTheme="majorHAnsi" w:cstheme="majorHAnsi"/>
          <w:sz w:val="24"/>
        </w:rPr>
        <w:t xml:space="preserve"> Performance Improvement Policy. </w:t>
      </w:r>
    </w:p>
    <w:p w14:paraId="5CC36554" w14:textId="77777777" w:rsidR="00A74DB7" w:rsidRPr="009773C9" w:rsidRDefault="00A74DB7" w:rsidP="00D931AB">
      <w:pPr>
        <w:pStyle w:val="ListParagraph"/>
        <w:numPr>
          <w:ilvl w:val="0"/>
          <w:numId w:val="4"/>
        </w:numPr>
        <w:spacing w:line="276" w:lineRule="auto"/>
        <w:jc w:val="both"/>
        <w:rPr>
          <w:rFonts w:asciiTheme="majorHAnsi" w:hAnsiTheme="majorHAnsi" w:cstheme="majorHAnsi"/>
          <w:sz w:val="24"/>
        </w:rPr>
      </w:pPr>
      <w:r>
        <w:rPr>
          <w:rFonts w:asciiTheme="majorHAnsi" w:hAnsiTheme="majorHAnsi" w:cstheme="majorHAnsi"/>
          <w:sz w:val="24"/>
        </w:rPr>
        <w:t xml:space="preserve">The LSCFT line manager will remain in regular communication with the PCN throughout the process.  </w:t>
      </w:r>
    </w:p>
    <w:p w14:paraId="4F1338E2" w14:textId="77777777" w:rsidR="00896C3E" w:rsidRPr="003F6A47" w:rsidRDefault="00896C3E" w:rsidP="001628DA">
      <w:pPr>
        <w:pStyle w:val="Heading2"/>
        <w:shd w:val="clear" w:color="auto" w:fill="8FCFFF"/>
        <w:rPr>
          <w:rFonts w:asciiTheme="majorHAnsi" w:hAnsiTheme="majorHAnsi" w:cstheme="majorHAnsi"/>
          <w:b/>
          <w:sz w:val="24"/>
          <w:szCs w:val="24"/>
        </w:rPr>
      </w:pPr>
      <w:bookmarkStart w:id="38" w:name="_Toc141440358"/>
      <w:r w:rsidRPr="003F6A47">
        <w:rPr>
          <w:rFonts w:asciiTheme="majorHAnsi" w:hAnsiTheme="majorHAnsi" w:cstheme="majorHAnsi"/>
          <w:b/>
          <w:sz w:val="24"/>
          <w:szCs w:val="24"/>
        </w:rPr>
        <w:t>M</w:t>
      </w:r>
      <w:r w:rsidR="001628DA" w:rsidRPr="003F6A47">
        <w:rPr>
          <w:rFonts w:asciiTheme="majorHAnsi" w:hAnsiTheme="majorHAnsi" w:cstheme="majorHAnsi"/>
          <w:b/>
          <w:caps w:val="0"/>
          <w:sz w:val="24"/>
          <w:szCs w:val="24"/>
        </w:rPr>
        <w:t>ileage claims</w:t>
      </w:r>
      <w:bookmarkEnd w:id="38"/>
    </w:p>
    <w:p w14:paraId="2F7A0920" w14:textId="77777777" w:rsidR="009E3A16" w:rsidRPr="005C4BCF" w:rsidRDefault="00896C3E" w:rsidP="00895F0F">
      <w:pPr>
        <w:pStyle w:val="ListParagraph"/>
        <w:numPr>
          <w:ilvl w:val="0"/>
          <w:numId w:val="4"/>
        </w:numPr>
        <w:spacing w:line="276" w:lineRule="auto"/>
        <w:jc w:val="both"/>
        <w:rPr>
          <w:rFonts w:asciiTheme="majorHAnsi" w:hAnsiTheme="majorHAnsi" w:cstheme="majorHAnsi"/>
          <w:sz w:val="24"/>
        </w:rPr>
      </w:pPr>
      <w:r w:rsidRPr="005C4BCF">
        <w:rPr>
          <w:rFonts w:asciiTheme="majorHAnsi" w:hAnsiTheme="majorHAnsi" w:cstheme="majorHAnsi"/>
          <w:sz w:val="24"/>
        </w:rPr>
        <w:t xml:space="preserve">The </w:t>
      </w:r>
      <w:r w:rsidR="00E1123C" w:rsidRPr="005C4BCF">
        <w:rPr>
          <w:rFonts w:asciiTheme="majorHAnsi" w:hAnsiTheme="majorHAnsi" w:cstheme="majorHAnsi"/>
          <w:sz w:val="24"/>
        </w:rPr>
        <w:t xml:space="preserve">practitioner should </w:t>
      </w:r>
      <w:r w:rsidR="00937E0E" w:rsidRPr="005C4BCF">
        <w:rPr>
          <w:rFonts w:asciiTheme="majorHAnsi" w:hAnsiTheme="majorHAnsi" w:cstheme="majorHAnsi"/>
          <w:sz w:val="24"/>
        </w:rPr>
        <w:t xml:space="preserve">use the </w:t>
      </w:r>
      <w:r w:rsidR="00825984" w:rsidRPr="005C4BCF">
        <w:rPr>
          <w:rFonts w:asciiTheme="majorHAnsi" w:hAnsiTheme="majorHAnsi" w:cstheme="majorHAnsi"/>
          <w:sz w:val="24"/>
        </w:rPr>
        <w:t>EASY onl</w:t>
      </w:r>
      <w:r w:rsidR="00937E0E" w:rsidRPr="005C4BCF">
        <w:rPr>
          <w:rFonts w:asciiTheme="majorHAnsi" w:hAnsiTheme="majorHAnsi" w:cstheme="majorHAnsi"/>
          <w:sz w:val="24"/>
        </w:rPr>
        <w:t xml:space="preserve">ine system to </w:t>
      </w:r>
      <w:r w:rsidR="00E1123C" w:rsidRPr="005C4BCF">
        <w:rPr>
          <w:rFonts w:asciiTheme="majorHAnsi" w:hAnsiTheme="majorHAnsi" w:cstheme="majorHAnsi"/>
          <w:sz w:val="24"/>
        </w:rPr>
        <w:t>complete the LSCFT mileage claim form</w:t>
      </w:r>
      <w:r w:rsidR="006E3B70" w:rsidRPr="005C4BCF">
        <w:rPr>
          <w:rFonts w:asciiTheme="majorHAnsi" w:hAnsiTheme="majorHAnsi" w:cstheme="majorHAnsi"/>
          <w:sz w:val="24"/>
        </w:rPr>
        <w:t xml:space="preserve"> via the ‘EASY’ system and </w:t>
      </w:r>
      <w:proofErr w:type="gramStart"/>
      <w:r w:rsidR="006E3B70" w:rsidRPr="005C4BCF">
        <w:rPr>
          <w:rFonts w:asciiTheme="majorHAnsi" w:hAnsiTheme="majorHAnsi" w:cstheme="majorHAnsi"/>
          <w:sz w:val="24"/>
        </w:rPr>
        <w:t>sub</w:t>
      </w:r>
      <w:r w:rsidR="00E6246C" w:rsidRPr="005C4BCF">
        <w:rPr>
          <w:rFonts w:asciiTheme="majorHAnsi" w:hAnsiTheme="majorHAnsi" w:cstheme="majorHAnsi"/>
          <w:sz w:val="24"/>
        </w:rPr>
        <w:t>mit</w:t>
      </w:r>
      <w:proofErr w:type="gramEnd"/>
      <w:r w:rsidR="00E6246C" w:rsidRPr="005C4BCF">
        <w:rPr>
          <w:rFonts w:asciiTheme="majorHAnsi" w:hAnsiTheme="majorHAnsi" w:cstheme="majorHAnsi"/>
          <w:sz w:val="24"/>
        </w:rPr>
        <w:t xml:space="preserve"> to their LSCFT line manager.</w:t>
      </w:r>
      <w:r w:rsidR="00937E0E" w:rsidRPr="005C4BCF">
        <w:rPr>
          <w:rFonts w:asciiTheme="majorHAnsi" w:hAnsiTheme="majorHAnsi" w:cstheme="majorHAnsi"/>
          <w:sz w:val="24"/>
        </w:rPr>
        <w:t xml:space="preserve"> </w:t>
      </w:r>
      <w:r w:rsidR="00825984" w:rsidRPr="005C4BCF">
        <w:rPr>
          <w:rFonts w:asciiTheme="majorHAnsi" w:hAnsiTheme="majorHAnsi" w:cstheme="majorHAnsi"/>
          <w:sz w:val="24"/>
        </w:rPr>
        <w:t>EASY</w:t>
      </w:r>
      <w:r w:rsidR="00937E0E" w:rsidRPr="005C4BCF">
        <w:rPr>
          <w:rFonts w:asciiTheme="majorHAnsi" w:hAnsiTheme="majorHAnsi" w:cstheme="majorHAnsi"/>
          <w:sz w:val="24"/>
        </w:rPr>
        <w:t xml:space="preserve"> c</w:t>
      </w:r>
      <w:r w:rsidR="006E3B70" w:rsidRPr="005C4BCF">
        <w:rPr>
          <w:rFonts w:asciiTheme="majorHAnsi" w:hAnsiTheme="majorHAnsi" w:cstheme="majorHAnsi"/>
          <w:sz w:val="24"/>
        </w:rPr>
        <w:t xml:space="preserve">an be accessed via the TrustNet home </w:t>
      </w:r>
      <w:proofErr w:type="gramStart"/>
      <w:r w:rsidR="006E3B70" w:rsidRPr="005C4BCF">
        <w:rPr>
          <w:rFonts w:asciiTheme="majorHAnsi" w:hAnsiTheme="majorHAnsi" w:cstheme="majorHAnsi"/>
          <w:sz w:val="24"/>
        </w:rPr>
        <w:t>page</w:t>
      </w:r>
      <w:proofErr w:type="gramEnd"/>
    </w:p>
    <w:p w14:paraId="77BCCDFD" w14:textId="77777777" w:rsidR="00937E0E" w:rsidRPr="005C4BCF" w:rsidRDefault="00937E0E" w:rsidP="00895F0F">
      <w:pPr>
        <w:pStyle w:val="ListParagraph"/>
        <w:numPr>
          <w:ilvl w:val="0"/>
          <w:numId w:val="4"/>
        </w:numPr>
        <w:spacing w:line="276" w:lineRule="auto"/>
        <w:jc w:val="both"/>
        <w:rPr>
          <w:rFonts w:asciiTheme="majorHAnsi" w:hAnsiTheme="majorHAnsi" w:cstheme="majorHAnsi"/>
          <w:sz w:val="24"/>
        </w:rPr>
      </w:pPr>
      <w:r w:rsidRPr="005C4BCF">
        <w:rPr>
          <w:rFonts w:asciiTheme="majorHAnsi" w:hAnsiTheme="majorHAnsi" w:cstheme="majorHAnsi"/>
          <w:sz w:val="24"/>
        </w:rPr>
        <w:t>The LSCFT line manager will ensure all mileage is compliant with the</w:t>
      </w:r>
      <w:r w:rsidR="00DC524F" w:rsidRPr="005C4BCF">
        <w:rPr>
          <w:rFonts w:asciiTheme="majorHAnsi" w:hAnsiTheme="majorHAnsi" w:cstheme="majorHAnsi"/>
          <w:sz w:val="24"/>
        </w:rPr>
        <w:t xml:space="preserve"> Travel Expenses Policy. </w:t>
      </w:r>
    </w:p>
    <w:p w14:paraId="21375A0C" w14:textId="77777777" w:rsidR="00BB4F8C" w:rsidRPr="005C4BCF" w:rsidRDefault="00072E80" w:rsidP="00124CCE">
      <w:pPr>
        <w:pStyle w:val="ListParagraph"/>
        <w:numPr>
          <w:ilvl w:val="0"/>
          <w:numId w:val="4"/>
        </w:numPr>
        <w:spacing w:line="276" w:lineRule="auto"/>
        <w:jc w:val="both"/>
        <w:rPr>
          <w:rStyle w:val="Hyperlink"/>
          <w:rFonts w:asciiTheme="majorHAnsi" w:hAnsiTheme="majorHAnsi" w:cstheme="majorHAnsi"/>
          <w:color w:val="auto"/>
          <w:sz w:val="24"/>
          <w:u w:val="none"/>
        </w:rPr>
      </w:pPr>
      <w:r w:rsidRPr="005C4BCF">
        <w:rPr>
          <w:rFonts w:asciiTheme="majorHAnsi" w:hAnsiTheme="majorHAnsi" w:cstheme="majorHAnsi"/>
          <w:sz w:val="24"/>
        </w:rPr>
        <w:t xml:space="preserve">The practitioner should use the </w:t>
      </w:r>
      <w:r w:rsidR="00E6246C" w:rsidRPr="005C4BCF">
        <w:rPr>
          <w:rFonts w:asciiTheme="majorHAnsi" w:hAnsiTheme="majorHAnsi" w:cstheme="majorHAnsi"/>
          <w:sz w:val="24"/>
        </w:rPr>
        <w:t xml:space="preserve">GP </w:t>
      </w:r>
      <w:r w:rsidRPr="005C4BCF">
        <w:rPr>
          <w:rFonts w:asciiTheme="majorHAnsi" w:hAnsiTheme="majorHAnsi" w:cstheme="majorHAnsi"/>
          <w:sz w:val="24"/>
        </w:rPr>
        <w:t xml:space="preserve">surgery </w:t>
      </w:r>
      <w:r w:rsidR="00E6246C" w:rsidRPr="005C4BCF">
        <w:rPr>
          <w:rFonts w:asciiTheme="majorHAnsi" w:hAnsiTheme="majorHAnsi" w:cstheme="majorHAnsi"/>
          <w:sz w:val="24"/>
        </w:rPr>
        <w:t xml:space="preserve">within their PCN </w:t>
      </w:r>
      <w:r w:rsidR="00825984" w:rsidRPr="005C4BCF">
        <w:rPr>
          <w:rFonts w:asciiTheme="majorHAnsi" w:hAnsiTheme="majorHAnsi" w:cstheme="majorHAnsi"/>
          <w:sz w:val="24"/>
        </w:rPr>
        <w:t>that is nearest to their home as their base for mileage purposes.</w:t>
      </w:r>
    </w:p>
    <w:p w14:paraId="63865101" w14:textId="77777777" w:rsidR="007E1FB0" w:rsidRPr="003F6A47" w:rsidRDefault="007E1FB0" w:rsidP="00400F61">
      <w:pPr>
        <w:pStyle w:val="Heading2"/>
        <w:shd w:val="clear" w:color="auto" w:fill="8FCFFF"/>
        <w:jc w:val="both"/>
        <w:rPr>
          <w:rFonts w:asciiTheme="majorHAnsi" w:hAnsiTheme="majorHAnsi" w:cstheme="majorHAnsi"/>
          <w:b/>
          <w:color w:val="8FCFFF"/>
          <w:sz w:val="24"/>
          <w:szCs w:val="24"/>
        </w:rPr>
      </w:pPr>
      <w:bookmarkStart w:id="39" w:name="_Toc141440359"/>
      <w:r w:rsidRPr="003F6A47">
        <w:rPr>
          <w:rFonts w:asciiTheme="majorHAnsi" w:hAnsiTheme="majorHAnsi" w:cstheme="majorHAnsi"/>
          <w:b/>
          <w:sz w:val="24"/>
          <w:szCs w:val="24"/>
        </w:rPr>
        <w:t>P</w:t>
      </w:r>
      <w:r w:rsidR="00400F61" w:rsidRPr="003F6A47">
        <w:rPr>
          <w:rFonts w:asciiTheme="majorHAnsi" w:hAnsiTheme="majorHAnsi" w:cstheme="majorHAnsi"/>
          <w:b/>
          <w:caps w:val="0"/>
          <w:sz w:val="24"/>
          <w:szCs w:val="24"/>
        </w:rPr>
        <w:t>regnancy</w:t>
      </w:r>
      <w:bookmarkEnd w:id="39"/>
    </w:p>
    <w:p w14:paraId="32DE7A9E" w14:textId="77777777" w:rsidR="007E1FB0" w:rsidRPr="009773C9" w:rsidRDefault="00EF5924" w:rsidP="00D931AB">
      <w:pPr>
        <w:pStyle w:val="ListParagraph"/>
        <w:numPr>
          <w:ilvl w:val="0"/>
          <w:numId w:val="9"/>
        </w:numPr>
        <w:spacing w:line="276" w:lineRule="auto"/>
        <w:jc w:val="both"/>
        <w:rPr>
          <w:rFonts w:asciiTheme="majorHAnsi" w:hAnsiTheme="majorHAnsi" w:cstheme="majorHAnsi"/>
          <w:sz w:val="24"/>
        </w:rPr>
      </w:pPr>
      <w:r>
        <w:rPr>
          <w:rFonts w:asciiTheme="majorHAnsi" w:hAnsiTheme="majorHAnsi" w:cstheme="majorHAnsi"/>
          <w:sz w:val="24"/>
        </w:rPr>
        <w:t xml:space="preserve">Should an employee become pregnant, </w:t>
      </w:r>
      <w:r w:rsidR="007E1FB0" w:rsidRPr="009773C9">
        <w:rPr>
          <w:rFonts w:asciiTheme="majorHAnsi" w:hAnsiTheme="majorHAnsi" w:cstheme="majorHAnsi"/>
          <w:sz w:val="24"/>
        </w:rPr>
        <w:t xml:space="preserve">the Practitioner should inform the PCN and their LSCFT Line Manager at the earliest opportunity. Both the PCN and LSCFT will complete a Pregnancy Risk Assessment according to their organisation’s </w:t>
      </w:r>
      <w:proofErr w:type="gramStart"/>
      <w:r w:rsidR="007E1FB0" w:rsidRPr="009773C9">
        <w:rPr>
          <w:rFonts w:asciiTheme="majorHAnsi" w:hAnsiTheme="majorHAnsi" w:cstheme="majorHAnsi"/>
          <w:sz w:val="24"/>
        </w:rPr>
        <w:t>policy, and</w:t>
      </w:r>
      <w:proofErr w:type="gramEnd"/>
      <w:r w:rsidR="007E1FB0" w:rsidRPr="009773C9">
        <w:rPr>
          <w:rFonts w:asciiTheme="majorHAnsi" w:hAnsiTheme="majorHAnsi" w:cstheme="majorHAnsi"/>
          <w:sz w:val="24"/>
        </w:rPr>
        <w:t xml:space="preserve"> share the findings.</w:t>
      </w:r>
    </w:p>
    <w:p w14:paraId="1C12BE6A" w14:textId="77777777" w:rsidR="007E1FB0" w:rsidRPr="003F6A47" w:rsidRDefault="007E1FB0" w:rsidP="00400F61">
      <w:pPr>
        <w:pStyle w:val="Heading2"/>
        <w:shd w:val="clear" w:color="auto" w:fill="8FCFFF"/>
        <w:rPr>
          <w:rFonts w:asciiTheme="majorHAnsi" w:hAnsiTheme="majorHAnsi" w:cstheme="majorHAnsi"/>
          <w:b/>
          <w:sz w:val="24"/>
          <w:szCs w:val="24"/>
        </w:rPr>
      </w:pPr>
      <w:bookmarkStart w:id="40" w:name="_Toc141440360"/>
      <w:r w:rsidRPr="003F6A47">
        <w:rPr>
          <w:rFonts w:asciiTheme="majorHAnsi" w:hAnsiTheme="majorHAnsi" w:cstheme="majorHAnsi"/>
          <w:b/>
          <w:sz w:val="24"/>
          <w:szCs w:val="24"/>
        </w:rPr>
        <w:t>C</w:t>
      </w:r>
      <w:r w:rsidR="00400F61" w:rsidRPr="003F6A47">
        <w:rPr>
          <w:rFonts w:asciiTheme="majorHAnsi" w:hAnsiTheme="majorHAnsi" w:cstheme="majorHAnsi"/>
          <w:b/>
          <w:caps w:val="0"/>
          <w:sz w:val="24"/>
          <w:szCs w:val="24"/>
        </w:rPr>
        <w:t>oronial requests</w:t>
      </w:r>
      <w:bookmarkEnd w:id="40"/>
    </w:p>
    <w:p w14:paraId="161FB922" w14:textId="77777777" w:rsidR="007E1FB0" w:rsidRPr="009773C9" w:rsidRDefault="007E1FB0" w:rsidP="00D931AB">
      <w:pPr>
        <w:pStyle w:val="ListParagraph"/>
        <w:numPr>
          <w:ilvl w:val="0"/>
          <w:numId w:val="9"/>
        </w:numPr>
        <w:spacing w:line="276" w:lineRule="auto"/>
        <w:jc w:val="both"/>
        <w:rPr>
          <w:rFonts w:asciiTheme="majorHAnsi" w:hAnsiTheme="majorHAnsi" w:cstheme="majorHAnsi"/>
          <w:sz w:val="24"/>
        </w:rPr>
      </w:pPr>
      <w:r w:rsidRPr="009773C9">
        <w:rPr>
          <w:rFonts w:asciiTheme="majorHAnsi" w:hAnsiTheme="majorHAnsi" w:cstheme="majorHAnsi"/>
          <w:sz w:val="24"/>
        </w:rPr>
        <w:t xml:space="preserve">If a request for a statement from a mental health practitioner is received from the </w:t>
      </w:r>
      <w:proofErr w:type="gramStart"/>
      <w:r w:rsidRPr="009773C9">
        <w:rPr>
          <w:rFonts w:asciiTheme="majorHAnsi" w:hAnsiTheme="majorHAnsi" w:cstheme="majorHAnsi"/>
          <w:sz w:val="24"/>
        </w:rPr>
        <w:t>Coroner</w:t>
      </w:r>
      <w:proofErr w:type="gramEnd"/>
      <w:r w:rsidRPr="009773C9">
        <w:rPr>
          <w:rFonts w:asciiTheme="majorHAnsi" w:hAnsiTheme="majorHAnsi" w:cstheme="majorHAnsi"/>
          <w:sz w:val="24"/>
        </w:rPr>
        <w:t xml:space="preserve"> as part of an inquest, then the PCN should inform the LSCFT Line Manager, who will liaise with the Trust’s Solicitor in order to support the staff member in completing any statement.</w:t>
      </w:r>
    </w:p>
    <w:p w14:paraId="5A0E11E9" w14:textId="77777777" w:rsidR="003D5101" w:rsidRPr="008073A6" w:rsidRDefault="007E1FB0" w:rsidP="008073A6">
      <w:pPr>
        <w:pStyle w:val="ListParagraph"/>
        <w:numPr>
          <w:ilvl w:val="0"/>
          <w:numId w:val="9"/>
        </w:numPr>
        <w:spacing w:line="276" w:lineRule="auto"/>
        <w:jc w:val="both"/>
        <w:rPr>
          <w:rFonts w:asciiTheme="majorHAnsi" w:hAnsiTheme="majorHAnsi" w:cstheme="majorHAnsi"/>
          <w:sz w:val="24"/>
        </w:rPr>
      </w:pPr>
      <w:r w:rsidRPr="009773C9">
        <w:rPr>
          <w:rFonts w:asciiTheme="majorHAnsi" w:hAnsiTheme="majorHAnsi" w:cstheme="majorHAnsi"/>
          <w:sz w:val="24"/>
        </w:rPr>
        <w:t>If a practitioner is required to attend an inquest, they will be supported by the Trust’s Sol</w:t>
      </w:r>
      <w:r w:rsidR="003D5101">
        <w:rPr>
          <w:rFonts w:asciiTheme="majorHAnsi" w:hAnsiTheme="majorHAnsi" w:cstheme="majorHAnsi"/>
          <w:sz w:val="24"/>
        </w:rPr>
        <w:t>icitor, in liaison with the PCN.</w:t>
      </w:r>
    </w:p>
    <w:p w14:paraId="68D1F933" w14:textId="77777777" w:rsidR="003D5101" w:rsidRPr="003D5101" w:rsidRDefault="003D5101" w:rsidP="003D5101">
      <w:pPr>
        <w:spacing w:line="276" w:lineRule="auto"/>
        <w:jc w:val="both"/>
        <w:rPr>
          <w:rFonts w:asciiTheme="majorHAnsi" w:hAnsiTheme="majorHAnsi" w:cstheme="majorHAnsi"/>
          <w:sz w:val="24"/>
        </w:rPr>
      </w:pPr>
    </w:p>
    <w:p w14:paraId="5A520666" w14:textId="77777777" w:rsidR="00F3013B" w:rsidRPr="007A3070" w:rsidRDefault="00F3013B" w:rsidP="00F3013B">
      <w:pPr>
        <w:pStyle w:val="Heading1"/>
        <w:shd w:val="clear" w:color="auto" w:fill="0070C0"/>
        <w:rPr>
          <w:rFonts w:cstheme="majorHAnsi"/>
          <w:sz w:val="24"/>
          <w:szCs w:val="24"/>
        </w:rPr>
      </w:pPr>
      <w:bookmarkStart w:id="41" w:name="_Toc141440361"/>
      <w:r w:rsidRPr="007A3070">
        <w:rPr>
          <w:rFonts w:cstheme="majorHAnsi"/>
          <w:sz w:val="24"/>
          <w:szCs w:val="24"/>
        </w:rPr>
        <w:t>IT Information</w:t>
      </w:r>
      <w:bookmarkEnd w:id="41"/>
    </w:p>
    <w:p w14:paraId="17CC4DF9" w14:textId="77777777" w:rsidR="00F3013B" w:rsidRPr="007A3070" w:rsidRDefault="00F3013B" w:rsidP="00F3013B">
      <w:pPr>
        <w:pStyle w:val="Heading2"/>
        <w:shd w:val="clear" w:color="auto" w:fill="8FCFFF"/>
        <w:rPr>
          <w:rFonts w:asciiTheme="majorHAnsi" w:hAnsiTheme="majorHAnsi" w:cstheme="majorHAnsi"/>
          <w:b/>
          <w:sz w:val="24"/>
          <w:szCs w:val="24"/>
        </w:rPr>
      </w:pPr>
      <w:bookmarkStart w:id="42" w:name="_Toc56947815"/>
      <w:bookmarkStart w:id="43" w:name="_Toc89853604"/>
      <w:bookmarkStart w:id="44" w:name="_Toc141440362"/>
      <w:r w:rsidRPr="007A3070">
        <w:rPr>
          <w:rFonts w:asciiTheme="majorHAnsi" w:hAnsiTheme="majorHAnsi" w:cstheme="majorHAnsi"/>
          <w:b/>
          <w:sz w:val="24"/>
          <w:szCs w:val="24"/>
        </w:rPr>
        <w:t>IT a</w:t>
      </w:r>
      <w:r w:rsidRPr="007A3070">
        <w:rPr>
          <w:rFonts w:asciiTheme="majorHAnsi" w:hAnsiTheme="majorHAnsi" w:cstheme="majorHAnsi"/>
          <w:b/>
          <w:caps w:val="0"/>
          <w:sz w:val="24"/>
          <w:szCs w:val="24"/>
        </w:rPr>
        <w:t>ccount</w:t>
      </w:r>
      <w:bookmarkEnd w:id="42"/>
      <w:bookmarkEnd w:id="43"/>
      <w:r w:rsidRPr="007A3070">
        <w:rPr>
          <w:rFonts w:asciiTheme="majorHAnsi" w:hAnsiTheme="majorHAnsi" w:cstheme="majorHAnsi"/>
          <w:b/>
          <w:caps w:val="0"/>
          <w:sz w:val="24"/>
          <w:szCs w:val="24"/>
        </w:rPr>
        <w:t xml:space="preserve"> at </w:t>
      </w:r>
      <w:r w:rsidRPr="007A3070">
        <w:rPr>
          <w:rFonts w:asciiTheme="majorHAnsi" w:hAnsiTheme="majorHAnsi" w:cstheme="majorHAnsi"/>
          <w:b/>
          <w:sz w:val="24"/>
          <w:szCs w:val="24"/>
        </w:rPr>
        <w:t>LCSFT</w:t>
      </w:r>
      <w:bookmarkEnd w:id="44"/>
    </w:p>
    <w:p w14:paraId="13D817E9" w14:textId="77777777" w:rsidR="00F3013B" w:rsidRPr="009773C9" w:rsidRDefault="00F3013B" w:rsidP="00F3013B">
      <w:pPr>
        <w:spacing w:line="276" w:lineRule="auto"/>
        <w:jc w:val="both"/>
        <w:rPr>
          <w:rFonts w:asciiTheme="majorHAnsi" w:hAnsiTheme="majorHAnsi" w:cstheme="majorHAnsi"/>
          <w:sz w:val="24"/>
        </w:rPr>
      </w:pPr>
      <w:r w:rsidRPr="009773C9">
        <w:rPr>
          <w:rFonts w:asciiTheme="majorHAnsi" w:hAnsiTheme="majorHAnsi" w:cstheme="majorHAnsi"/>
          <w:sz w:val="24"/>
        </w:rPr>
        <w:t xml:space="preserve">The Team Leader </w:t>
      </w:r>
      <w:r w:rsidR="00124CCE">
        <w:rPr>
          <w:rFonts w:asciiTheme="majorHAnsi" w:hAnsiTheme="majorHAnsi" w:cstheme="majorHAnsi"/>
          <w:sz w:val="24"/>
        </w:rPr>
        <w:t xml:space="preserve">will complete relevant paperwork </w:t>
      </w:r>
      <w:proofErr w:type="gramStart"/>
      <w:r w:rsidR="00124CCE">
        <w:rPr>
          <w:rFonts w:asciiTheme="majorHAnsi" w:hAnsiTheme="majorHAnsi" w:cstheme="majorHAnsi"/>
          <w:sz w:val="24"/>
        </w:rPr>
        <w:t>prior</w:t>
      </w:r>
      <w:proofErr w:type="gramEnd"/>
      <w:r w:rsidRPr="009773C9">
        <w:rPr>
          <w:rFonts w:asciiTheme="majorHAnsi" w:hAnsiTheme="majorHAnsi" w:cstheme="majorHAnsi"/>
          <w:sz w:val="24"/>
        </w:rPr>
        <w:t xml:space="preserve"> the Practitioner’s start date with the PCN. If this has not been completed, please request that this is done. The Practitioner will need to ring the IT department </w:t>
      </w:r>
      <w:proofErr w:type="gramStart"/>
      <w:r w:rsidRPr="009773C9">
        <w:rPr>
          <w:rFonts w:asciiTheme="majorHAnsi" w:hAnsiTheme="majorHAnsi" w:cstheme="majorHAnsi"/>
          <w:sz w:val="24"/>
        </w:rPr>
        <w:t>in order to</w:t>
      </w:r>
      <w:proofErr w:type="gramEnd"/>
      <w:r w:rsidRPr="009773C9">
        <w:rPr>
          <w:rFonts w:asciiTheme="majorHAnsi" w:hAnsiTheme="majorHAnsi" w:cstheme="majorHAnsi"/>
          <w:sz w:val="24"/>
        </w:rPr>
        <w:t xml:space="preserve"> access your account for the first time. The telephone number for the LSCFT IT Helpdesk is 01772 695316.</w:t>
      </w:r>
    </w:p>
    <w:p w14:paraId="6419FFF0" w14:textId="77777777" w:rsidR="00F3013B" w:rsidRPr="008F74F0" w:rsidRDefault="00F3013B" w:rsidP="00F3013B">
      <w:pPr>
        <w:pStyle w:val="Heading2"/>
        <w:shd w:val="clear" w:color="auto" w:fill="8FCFFF"/>
        <w:rPr>
          <w:rFonts w:asciiTheme="majorHAnsi" w:hAnsiTheme="majorHAnsi" w:cstheme="majorHAnsi"/>
          <w:b/>
          <w:sz w:val="24"/>
          <w:szCs w:val="24"/>
        </w:rPr>
      </w:pPr>
      <w:bookmarkStart w:id="45" w:name="_Toc56947818"/>
      <w:bookmarkStart w:id="46" w:name="_Toc89853607"/>
      <w:bookmarkStart w:id="47" w:name="_Toc141440363"/>
      <w:r w:rsidRPr="008F74F0">
        <w:rPr>
          <w:rFonts w:asciiTheme="majorHAnsi" w:hAnsiTheme="majorHAnsi" w:cstheme="majorHAnsi"/>
          <w:b/>
          <w:sz w:val="24"/>
          <w:szCs w:val="24"/>
        </w:rPr>
        <w:t>ESR/PDR</w:t>
      </w:r>
      <w:bookmarkEnd w:id="45"/>
      <w:bookmarkEnd w:id="46"/>
      <w:r w:rsidRPr="008F74F0">
        <w:rPr>
          <w:rFonts w:asciiTheme="majorHAnsi" w:hAnsiTheme="majorHAnsi" w:cstheme="majorHAnsi"/>
          <w:b/>
          <w:sz w:val="24"/>
          <w:szCs w:val="24"/>
        </w:rPr>
        <w:t xml:space="preserve"> </w:t>
      </w:r>
      <w:r w:rsidRPr="008F74F0">
        <w:rPr>
          <w:rFonts w:asciiTheme="majorHAnsi" w:hAnsiTheme="majorHAnsi" w:cstheme="majorHAnsi"/>
          <w:b/>
          <w:caps w:val="0"/>
          <w:sz w:val="24"/>
          <w:szCs w:val="24"/>
        </w:rPr>
        <w:t>in</w:t>
      </w:r>
      <w:r w:rsidRPr="008F74F0">
        <w:rPr>
          <w:rFonts w:asciiTheme="majorHAnsi" w:hAnsiTheme="majorHAnsi" w:cstheme="majorHAnsi"/>
          <w:b/>
          <w:sz w:val="24"/>
          <w:szCs w:val="24"/>
        </w:rPr>
        <w:t xml:space="preserve"> LCSFT</w:t>
      </w:r>
      <w:bookmarkEnd w:id="47"/>
    </w:p>
    <w:p w14:paraId="547C802A" w14:textId="77777777" w:rsidR="00F3013B" w:rsidRPr="009773C9" w:rsidRDefault="00F3013B" w:rsidP="00F3013B">
      <w:pPr>
        <w:spacing w:line="276" w:lineRule="auto"/>
        <w:jc w:val="both"/>
        <w:rPr>
          <w:rFonts w:asciiTheme="majorHAnsi" w:hAnsiTheme="majorHAnsi" w:cstheme="majorHAnsi"/>
          <w:sz w:val="24"/>
        </w:rPr>
      </w:pPr>
      <w:r w:rsidRPr="009773C9">
        <w:rPr>
          <w:rFonts w:asciiTheme="majorHAnsi" w:hAnsiTheme="majorHAnsi" w:cstheme="majorHAnsi"/>
          <w:sz w:val="24"/>
        </w:rPr>
        <w:t xml:space="preserve">This is accessed using the Practitioner’s smartcard via the icon on </w:t>
      </w:r>
      <w:r w:rsidR="00124CCE">
        <w:rPr>
          <w:rFonts w:asciiTheme="majorHAnsi" w:hAnsiTheme="majorHAnsi" w:cstheme="majorHAnsi"/>
          <w:sz w:val="24"/>
        </w:rPr>
        <w:t>an LSCFT desktop</w:t>
      </w:r>
      <w:r w:rsidRPr="009773C9">
        <w:rPr>
          <w:rFonts w:asciiTheme="majorHAnsi" w:hAnsiTheme="majorHAnsi" w:cstheme="majorHAnsi"/>
          <w:sz w:val="24"/>
        </w:rPr>
        <w:t xml:space="preserve">. This is where Practitioners will record their supervision sessions.  </w:t>
      </w:r>
    </w:p>
    <w:p w14:paraId="474DAD44" w14:textId="77777777" w:rsidR="00F3013B" w:rsidRPr="00687D38" w:rsidRDefault="00F3013B" w:rsidP="00F3013B">
      <w:pPr>
        <w:pStyle w:val="Heading2"/>
        <w:shd w:val="clear" w:color="auto" w:fill="8FCFFF"/>
        <w:rPr>
          <w:rFonts w:asciiTheme="majorHAnsi" w:hAnsiTheme="majorHAnsi" w:cstheme="majorHAnsi"/>
          <w:b/>
          <w:sz w:val="24"/>
          <w:szCs w:val="24"/>
        </w:rPr>
      </w:pPr>
      <w:bookmarkStart w:id="48" w:name="_Toc56947819"/>
      <w:bookmarkStart w:id="49" w:name="_Toc89853608"/>
      <w:bookmarkStart w:id="50" w:name="_Toc141440364"/>
      <w:r w:rsidRPr="00687D38">
        <w:rPr>
          <w:rFonts w:asciiTheme="majorHAnsi" w:hAnsiTheme="majorHAnsi" w:cstheme="majorHAnsi"/>
          <w:b/>
          <w:sz w:val="24"/>
          <w:szCs w:val="24"/>
        </w:rPr>
        <w:t xml:space="preserve">LSCFT </w:t>
      </w:r>
      <w:r w:rsidRPr="00687D38">
        <w:rPr>
          <w:rFonts w:asciiTheme="majorHAnsi" w:hAnsiTheme="majorHAnsi" w:cstheme="majorHAnsi"/>
          <w:b/>
          <w:caps w:val="0"/>
          <w:sz w:val="24"/>
          <w:szCs w:val="24"/>
        </w:rPr>
        <w:t>clinical records</w:t>
      </w:r>
      <w:bookmarkEnd w:id="48"/>
      <w:bookmarkEnd w:id="49"/>
      <w:bookmarkEnd w:id="50"/>
      <w:r w:rsidRPr="00687D38">
        <w:rPr>
          <w:rFonts w:asciiTheme="majorHAnsi" w:hAnsiTheme="majorHAnsi" w:cstheme="majorHAnsi"/>
          <w:b/>
          <w:caps w:val="0"/>
          <w:sz w:val="24"/>
          <w:szCs w:val="24"/>
        </w:rPr>
        <w:t xml:space="preserve"> </w:t>
      </w:r>
    </w:p>
    <w:p w14:paraId="09FCD3A9" w14:textId="77777777" w:rsidR="00F3013B" w:rsidRPr="009773C9" w:rsidRDefault="00F3013B" w:rsidP="00F3013B">
      <w:pPr>
        <w:spacing w:line="276" w:lineRule="auto"/>
        <w:jc w:val="both"/>
        <w:rPr>
          <w:rFonts w:asciiTheme="majorHAnsi" w:hAnsiTheme="majorHAnsi" w:cstheme="majorHAnsi"/>
          <w:sz w:val="24"/>
        </w:rPr>
      </w:pPr>
      <w:r w:rsidRPr="009773C9">
        <w:rPr>
          <w:rFonts w:asciiTheme="majorHAnsi" w:hAnsiTheme="majorHAnsi" w:cstheme="majorHAnsi"/>
          <w:sz w:val="24"/>
        </w:rPr>
        <w:t xml:space="preserve">At induction, Practitioners will have access to LSCFT clinical systems and receive the appropriate training. Practitioners are expected to access patients’ LSCFT clinical records </w:t>
      </w:r>
      <w:proofErr w:type="gramStart"/>
      <w:r w:rsidRPr="009773C9">
        <w:rPr>
          <w:rFonts w:asciiTheme="majorHAnsi" w:hAnsiTheme="majorHAnsi" w:cstheme="majorHAnsi"/>
          <w:sz w:val="24"/>
        </w:rPr>
        <w:t>in order to</w:t>
      </w:r>
      <w:proofErr w:type="gramEnd"/>
      <w:r w:rsidRPr="009773C9">
        <w:rPr>
          <w:rFonts w:asciiTheme="majorHAnsi" w:hAnsiTheme="majorHAnsi" w:cstheme="majorHAnsi"/>
          <w:sz w:val="24"/>
        </w:rPr>
        <w:t xml:space="preserve"> support any assessment in primary care, and to support the PCN in determining the involvement and progress of a patient where care is shared across the two organisations.</w:t>
      </w:r>
    </w:p>
    <w:p w14:paraId="4350B896" w14:textId="77777777" w:rsidR="00F3013B" w:rsidRPr="000E3689" w:rsidRDefault="00F3013B" w:rsidP="00F3013B">
      <w:pPr>
        <w:pStyle w:val="Heading2"/>
        <w:shd w:val="clear" w:color="auto" w:fill="8FCFFF"/>
        <w:rPr>
          <w:rFonts w:asciiTheme="majorHAnsi" w:hAnsiTheme="majorHAnsi" w:cstheme="majorHAnsi"/>
          <w:b/>
          <w:sz w:val="24"/>
          <w:szCs w:val="24"/>
        </w:rPr>
      </w:pPr>
      <w:bookmarkStart w:id="51" w:name="_Toc141440365"/>
      <w:r w:rsidRPr="000E3689">
        <w:rPr>
          <w:rFonts w:asciiTheme="majorHAnsi" w:hAnsiTheme="majorHAnsi" w:cstheme="majorHAnsi"/>
          <w:b/>
          <w:sz w:val="24"/>
          <w:szCs w:val="24"/>
        </w:rPr>
        <w:t xml:space="preserve">PCN </w:t>
      </w:r>
      <w:r w:rsidRPr="000E3689">
        <w:rPr>
          <w:rFonts w:asciiTheme="majorHAnsi" w:hAnsiTheme="majorHAnsi" w:cstheme="majorHAnsi"/>
          <w:b/>
          <w:caps w:val="0"/>
          <w:sz w:val="24"/>
          <w:szCs w:val="24"/>
        </w:rPr>
        <w:t>clinical records</w:t>
      </w:r>
      <w:bookmarkEnd w:id="51"/>
      <w:r w:rsidRPr="000E3689">
        <w:rPr>
          <w:rFonts w:asciiTheme="majorHAnsi" w:hAnsiTheme="majorHAnsi" w:cstheme="majorHAnsi"/>
          <w:b/>
          <w:caps w:val="0"/>
          <w:sz w:val="24"/>
          <w:szCs w:val="24"/>
        </w:rPr>
        <w:t xml:space="preserve"> </w:t>
      </w:r>
    </w:p>
    <w:p w14:paraId="0AC62332" w14:textId="77777777" w:rsidR="00F3013B" w:rsidRPr="009773C9" w:rsidRDefault="00F3013B" w:rsidP="00F3013B">
      <w:pPr>
        <w:spacing w:line="276" w:lineRule="auto"/>
        <w:jc w:val="both"/>
        <w:rPr>
          <w:rFonts w:asciiTheme="majorHAnsi" w:hAnsiTheme="majorHAnsi" w:cstheme="majorHAnsi"/>
          <w:sz w:val="24"/>
          <w:szCs w:val="24"/>
        </w:rPr>
      </w:pPr>
      <w:r w:rsidRPr="009773C9">
        <w:rPr>
          <w:rFonts w:asciiTheme="majorHAnsi" w:hAnsiTheme="majorHAnsi" w:cstheme="majorHAnsi"/>
          <w:sz w:val="24"/>
          <w:szCs w:val="24"/>
        </w:rPr>
        <w:t xml:space="preserve">The PCN line manager will set up the practitioners with login details to EMIS. </w:t>
      </w:r>
    </w:p>
    <w:p w14:paraId="6E40DA53" w14:textId="77777777" w:rsidR="00F3013B" w:rsidRDefault="00F3013B" w:rsidP="00F3013B">
      <w:pPr>
        <w:spacing w:line="276" w:lineRule="auto"/>
        <w:jc w:val="both"/>
        <w:rPr>
          <w:rFonts w:asciiTheme="majorHAnsi" w:hAnsiTheme="majorHAnsi" w:cstheme="majorHAnsi"/>
          <w:sz w:val="24"/>
          <w:szCs w:val="24"/>
        </w:rPr>
      </w:pPr>
      <w:r w:rsidRPr="009773C9">
        <w:rPr>
          <w:rFonts w:asciiTheme="majorHAnsi" w:hAnsiTheme="majorHAnsi" w:cstheme="majorHAnsi"/>
          <w:sz w:val="24"/>
          <w:szCs w:val="24"/>
        </w:rPr>
        <w:t>Once they have login details, the practitioner will need to request that EMIS web is downloaded onto their LSCFT laptops by the LCSFT IT team (</w:t>
      </w:r>
      <w:hyperlink r:id="rId13" w:history="1">
        <w:r w:rsidRPr="009773C9">
          <w:rPr>
            <w:rStyle w:val="Hyperlink"/>
            <w:rFonts w:asciiTheme="majorHAnsi" w:hAnsiTheme="majorHAnsi" w:cstheme="majorHAnsi"/>
            <w:sz w:val="24"/>
            <w:szCs w:val="24"/>
          </w:rPr>
          <w:t>IT.Helpdesk@lscft.nhs.uk</w:t>
        </w:r>
      </w:hyperlink>
      <w:r w:rsidRPr="009773C9">
        <w:rPr>
          <w:rFonts w:asciiTheme="majorHAnsi" w:hAnsiTheme="majorHAnsi" w:cstheme="majorHAnsi"/>
          <w:sz w:val="24"/>
          <w:szCs w:val="24"/>
        </w:rPr>
        <w:t>).  However, if IT equipment is provided by the PCN, this may not be required.</w:t>
      </w:r>
    </w:p>
    <w:p w14:paraId="4904A5F3" w14:textId="77777777" w:rsidR="00F3013B" w:rsidRDefault="00F3013B" w:rsidP="00F3013B">
      <w:pPr>
        <w:spacing w:line="276" w:lineRule="auto"/>
        <w:jc w:val="both"/>
        <w:rPr>
          <w:rFonts w:asciiTheme="majorHAnsi" w:eastAsia="Times New Roman" w:hAnsiTheme="majorHAnsi" w:cstheme="majorHAnsi"/>
          <w:sz w:val="24"/>
          <w:szCs w:val="24"/>
        </w:rPr>
      </w:pPr>
      <w:r w:rsidRPr="009773C9">
        <w:rPr>
          <w:rFonts w:asciiTheme="majorHAnsi" w:hAnsiTheme="majorHAnsi" w:cstheme="majorHAnsi"/>
          <w:sz w:val="24"/>
          <w:szCs w:val="24"/>
          <w:highlight w:val="yellow"/>
        </w:rPr>
        <w:t xml:space="preserve">PCN to add </w:t>
      </w:r>
      <w:r w:rsidRPr="009773C9">
        <w:rPr>
          <w:rFonts w:asciiTheme="majorHAnsi" w:eastAsia="Times New Roman" w:hAnsiTheme="majorHAnsi" w:cstheme="majorHAnsi"/>
          <w:sz w:val="24"/>
          <w:szCs w:val="24"/>
          <w:highlight w:val="yellow"/>
        </w:rPr>
        <w:t xml:space="preserve">minimum standard of documentation in </w:t>
      </w:r>
      <w:proofErr w:type="gramStart"/>
      <w:r w:rsidRPr="009773C9">
        <w:rPr>
          <w:rFonts w:asciiTheme="majorHAnsi" w:eastAsia="Times New Roman" w:hAnsiTheme="majorHAnsi" w:cstheme="majorHAnsi"/>
          <w:sz w:val="24"/>
          <w:szCs w:val="24"/>
          <w:highlight w:val="yellow"/>
        </w:rPr>
        <w:t>EMIS</w:t>
      </w:r>
      <w:proofErr w:type="gramEnd"/>
      <w:r w:rsidRPr="009773C9">
        <w:rPr>
          <w:rFonts w:asciiTheme="majorHAnsi" w:eastAsia="Times New Roman" w:hAnsiTheme="majorHAnsi" w:cstheme="majorHAnsi"/>
          <w:sz w:val="24"/>
          <w:szCs w:val="24"/>
          <w:highlight w:val="yellow"/>
        </w:rPr>
        <w:t xml:space="preserve"> </w:t>
      </w:r>
    </w:p>
    <w:p w14:paraId="525F4899" w14:textId="77777777" w:rsidR="00803AF1" w:rsidRDefault="00803AF1" w:rsidP="00F3013B">
      <w:pPr>
        <w:spacing w:line="276" w:lineRule="auto"/>
        <w:jc w:val="both"/>
        <w:rPr>
          <w:rFonts w:asciiTheme="majorHAnsi" w:eastAsia="Times New Roman" w:hAnsiTheme="majorHAnsi" w:cstheme="majorHAnsi"/>
          <w:sz w:val="24"/>
          <w:szCs w:val="24"/>
        </w:rPr>
      </w:pPr>
    </w:p>
    <w:p w14:paraId="2C70EFF2" w14:textId="77777777" w:rsidR="00124CCE" w:rsidRPr="009773C9" w:rsidRDefault="00124CCE" w:rsidP="00F3013B">
      <w:pPr>
        <w:spacing w:line="276" w:lineRule="auto"/>
        <w:jc w:val="both"/>
        <w:rPr>
          <w:rFonts w:asciiTheme="majorHAnsi" w:hAnsiTheme="majorHAnsi" w:cstheme="majorHAnsi"/>
          <w:sz w:val="24"/>
          <w:szCs w:val="24"/>
        </w:rPr>
      </w:pPr>
      <w:r w:rsidRPr="005C4BCF">
        <w:rPr>
          <w:rFonts w:asciiTheme="majorHAnsi" w:eastAsia="Times New Roman" w:hAnsiTheme="majorHAnsi" w:cstheme="majorHAnsi"/>
          <w:sz w:val="24"/>
          <w:szCs w:val="24"/>
        </w:rPr>
        <w:t>EMIS may be accessed to review clinical records in supervision sessions.</w:t>
      </w:r>
      <w:r>
        <w:rPr>
          <w:rFonts w:asciiTheme="majorHAnsi" w:eastAsia="Times New Roman" w:hAnsiTheme="majorHAnsi" w:cstheme="majorHAnsi"/>
          <w:sz w:val="24"/>
          <w:szCs w:val="24"/>
        </w:rPr>
        <w:t xml:space="preserve">  </w:t>
      </w:r>
    </w:p>
    <w:p w14:paraId="03B1F301" w14:textId="77777777" w:rsidR="00F3013B" w:rsidRPr="006D7BEA" w:rsidRDefault="00F3013B" w:rsidP="00F3013B">
      <w:pPr>
        <w:pStyle w:val="Heading2"/>
        <w:shd w:val="clear" w:color="auto" w:fill="8FCFFF"/>
        <w:rPr>
          <w:rFonts w:asciiTheme="majorHAnsi" w:hAnsiTheme="majorHAnsi" w:cstheme="majorHAnsi"/>
          <w:b/>
          <w:sz w:val="24"/>
          <w:szCs w:val="24"/>
        </w:rPr>
      </w:pPr>
      <w:bookmarkStart w:id="52" w:name="_Toc56947820"/>
      <w:bookmarkStart w:id="53" w:name="_Toc89853609"/>
      <w:bookmarkStart w:id="54" w:name="_Toc141440366"/>
      <w:r w:rsidRPr="006D7BEA">
        <w:rPr>
          <w:rFonts w:asciiTheme="majorHAnsi" w:hAnsiTheme="majorHAnsi" w:cstheme="majorHAnsi"/>
          <w:b/>
          <w:sz w:val="24"/>
          <w:szCs w:val="24"/>
        </w:rPr>
        <w:t>R</w:t>
      </w:r>
      <w:r w:rsidRPr="006D7BEA">
        <w:rPr>
          <w:rFonts w:asciiTheme="majorHAnsi" w:hAnsiTheme="majorHAnsi" w:cstheme="majorHAnsi"/>
          <w:b/>
          <w:caps w:val="0"/>
          <w:sz w:val="24"/>
          <w:szCs w:val="24"/>
        </w:rPr>
        <w:t>eporting</w:t>
      </w:r>
      <w:bookmarkEnd w:id="52"/>
      <w:bookmarkEnd w:id="53"/>
      <w:r w:rsidRPr="006D7BEA">
        <w:rPr>
          <w:rFonts w:asciiTheme="majorHAnsi" w:hAnsiTheme="majorHAnsi" w:cstheme="majorHAnsi"/>
          <w:b/>
          <w:caps w:val="0"/>
          <w:sz w:val="24"/>
          <w:szCs w:val="24"/>
        </w:rPr>
        <w:t xml:space="preserve"> incidents in </w:t>
      </w:r>
      <w:r w:rsidRPr="006D7BEA">
        <w:rPr>
          <w:rFonts w:asciiTheme="majorHAnsi" w:hAnsiTheme="majorHAnsi" w:cstheme="majorHAnsi"/>
          <w:b/>
          <w:sz w:val="24"/>
          <w:szCs w:val="24"/>
        </w:rPr>
        <w:t>LCSFT</w:t>
      </w:r>
      <w:bookmarkEnd w:id="54"/>
    </w:p>
    <w:p w14:paraId="5CC429E7" w14:textId="77777777" w:rsidR="00F3013B" w:rsidRPr="009773C9" w:rsidRDefault="00F3013B" w:rsidP="00F3013B">
      <w:pPr>
        <w:spacing w:line="276" w:lineRule="auto"/>
        <w:jc w:val="both"/>
        <w:rPr>
          <w:rFonts w:asciiTheme="majorHAnsi" w:hAnsiTheme="majorHAnsi" w:cstheme="majorHAnsi"/>
          <w:sz w:val="24"/>
        </w:rPr>
      </w:pPr>
      <w:r w:rsidRPr="005C4BCF">
        <w:rPr>
          <w:rFonts w:asciiTheme="majorHAnsi" w:hAnsiTheme="majorHAnsi" w:cstheme="majorHAnsi"/>
          <w:sz w:val="24"/>
        </w:rPr>
        <w:t>LSCFT uses the reporting tool IRIS. This c</w:t>
      </w:r>
      <w:r w:rsidR="00124CCE" w:rsidRPr="005C4BCF">
        <w:rPr>
          <w:rFonts w:asciiTheme="majorHAnsi" w:hAnsiTheme="majorHAnsi" w:cstheme="majorHAnsi"/>
          <w:sz w:val="24"/>
        </w:rPr>
        <w:t xml:space="preserve">an be accessed via </w:t>
      </w:r>
      <w:proofErr w:type="gramStart"/>
      <w:r w:rsidR="00124CCE" w:rsidRPr="005C4BCF">
        <w:rPr>
          <w:rFonts w:asciiTheme="majorHAnsi" w:hAnsiTheme="majorHAnsi" w:cstheme="majorHAnsi"/>
          <w:sz w:val="24"/>
        </w:rPr>
        <w:t>the TrustNet</w:t>
      </w:r>
      <w:proofErr w:type="gramEnd"/>
      <w:r w:rsidR="00124CCE" w:rsidRPr="005C4BCF">
        <w:rPr>
          <w:rFonts w:asciiTheme="majorHAnsi" w:hAnsiTheme="majorHAnsi" w:cstheme="majorHAnsi"/>
          <w:sz w:val="24"/>
        </w:rPr>
        <w:t>.</w:t>
      </w:r>
      <w:r w:rsidR="00124CCE">
        <w:rPr>
          <w:rFonts w:asciiTheme="majorHAnsi" w:hAnsiTheme="majorHAnsi" w:cstheme="majorHAnsi"/>
          <w:sz w:val="24"/>
        </w:rPr>
        <w:t xml:space="preserve">  </w:t>
      </w:r>
      <w:r>
        <w:rPr>
          <w:rFonts w:asciiTheme="majorHAnsi" w:hAnsiTheme="majorHAnsi" w:cstheme="majorHAnsi"/>
          <w:sz w:val="24"/>
        </w:rPr>
        <w:t xml:space="preserve"> </w:t>
      </w:r>
    </w:p>
    <w:p w14:paraId="6C887A20" w14:textId="77777777" w:rsidR="00F3013B" w:rsidRPr="009773C9" w:rsidRDefault="00F3013B" w:rsidP="00F3013B">
      <w:pPr>
        <w:spacing w:line="276" w:lineRule="auto"/>
        <w:jc w:val="both"/>
        <w:rPr>
          <w:rFonts w:asciiTheme="majorHAnsi" w:hAnsiTheme="majorHAnsi" w:cstheme="majorHAnsi"/>
          <w:sz w:val="24"/>
        </w:rPr>
      </w:pPr>
      <w:r w:rsidRPr="009773C9">
        <w:rPr>
          <w:rFonts w:asciiTheme="majorHAnsi" w:hAnsiTheme="majorHAnsi" w:cstheme="majorHAnsi"/>
          <w:sz w:val="24"/>
        </w:rPr>
        <w:t>All Practitioners are expected to be compliant with the Trust’s Incident Reporting Policy and Procedures.</w:t>
      </w:r>
    </w:p>
    <w:p w14:paraId="4AC21D74" w14:textId="77777777" w:rsidR="00F3013B" w:rsidRPr="009773C9" w:rsidRDefault="00F3013B" w:rsidP="00F3013B">
      <w:pPr>
        <w:spacing w:line="276" w:lineRule="auto"/>
        <w:jc w:val="both"/>
        <w:rPr>
          <w:rFonts w:asciiTheme="majorHAnsi" w:hAnsiTheme="majorHAnsi" w:cstheme="majorHAnsi"/>
          <w:sz w:val="24"/>
        </w:rPr>
      </w:pPr>
      <w:r w:rsidRPr="009773C9">
        <w:rPr>
          <w:rFonts w:asciiTheme="majorHAnsi" w:hAnsiTheme="majorHAnsi" w:cstheme="majorHAnsi"/>
          <w:sz w:val="24"/>
        </w:rPr>
        <w:t xml:space="preserve">Upon completion of an incident report, the Practitioner should take note of the report number and enter this into the patient records if the </w:t>
      </w:r>
      <w:r>
        <w:rPr>
          <w:rFonts w:asciiTheme="majorHAnsi" w:hAnsiTheme="majorHAnsi" w:cstheme="majorHAnsi"/>
          <w:sz w:val="24"/>
        </w:rPr>
        <w:t>IRIS</w:t>
      </w:r>
      <w:r w:rsidRPr="009773C9">
        <w:rPr>
          <w:rFonts w:asciiTheme="majorHAnsi" w:hAnsiTheme="majorHAnsi" w:cstheme="majorHAnsi"/>
          <w:sz w:val="24"/>
        </w:rPr>
        <w:t xml:space="preserve"> relates to a patient with the </w:t>
      </w:r>
      <w:r>
        <w:rPr>
          <w:rFonts w:asciiTheme="majorHAnsi" w:hAnsiTheme="majorHAnsi" w:cstheme="majorHAnsi"/>
          <w:sz w:val="24"/>
        </w:rPr>
        <w:t>IRIS</w:t>
      </w:r>
      <w:r w:rsidRPr="009773C9">
        <w:rPr>
          <w:rFonts w:asciiTheme="majorHAnsi" w:hAnsiTheme="majorHAnsi" w:cstheme="majorHAnsi"/>
          <w:sz w:val="24"/>
        </w:rPr>
        <w:t xml:space="preserve"> description accompanying it.</w:t>
      </w:r>
    </w:p>
    <w:p w14:paraId="13F0C07D" w14:textId="77777777" w:rsidR="00F3013B" w:rsidRPr="009773C9" w:rsidRDefault="00F3013B" w:rsidP="00F3013B">
      <w:pPr>
        <w:spacing w:line="276" w:lineRule="auto"/>
        <w:jc w:val="both"/>
        <w:rPr>
          <w:rFonts w:asciiTheme="majorHAnsi" w:hAnsiTheme="majorHAnsi" w:cstheme="majorHAnsi"/>
          <w:sz w:val="24"/>
        </w:rPr>
      </w:pPr>
      <w:r w:rsidRPr="00DC524F">
        <w:rPr>
          <w:rFonts w:asciiTheme="majorHAnsi" w:hAnsiTheme="majorHAnsi" w:cstheme="majorHAnsi"/>
          <w:b/>
          <w:i/>
          <w:color w:val="0070C0"/>
          <w:sz w:val="24"/>
        </w:rPr>
        <w:t>Please not</w:t>
      </w:r>
      <w:r w:rsidR="00E30684" w:rsidRPr="00DC524F">
        <w:rPr>
          <w:rFonts w:asciiTheme="majorHAnsi" w:hAnsiTheme="majorHAnsi" w:cstheme="majorHAnsi"/>
          <w:b/>
          <w:i/>
          <w:color w:val="0070C0"/>
          <w:sz w:val="24"/>
        </w:rPr>
        <w:t>e:</w:t>
      </w:r>
      <w:r w:rsidRPr="009773C9">
        <w:rPr>
          <w:rFonts w:asciiTheme="majorHAnsi" w:hAnsiTheme="majorHAnsi" w:cstheme="majorHAnsi"/>
          <w:color w:val="A93B61" w:themeColor="accent2" w:themeShade="80"/>
          <w:sz w:val="24"/>
        </w:rPr>
        <w:t xml:space="preserve"> </w:t>
      </w:r>
      <w:r w:rsidRPr="009773C9">
        <w:rPr>
          <w:rFonts w:asciiTheme="majorHAnsi" w:hAnsiTheme="majorHAnsi" w:cstheme="majorHAnsi"/>
          <w:sz w:val="24"/>
        </w:rPr>
        <w:t>When reporting an incident, the Practitioner’s Team should be recorded as the CMHT to which they are aligned.</w:t>
      </w:r>
    </w:p>
    <w:p w14:paraId="16152A9E" w14:textId="77777777" w:rsidR="00124CCE" w:rsidRPr="005C4BCF" w:rsidRDefault="00124CCE" w:rsidP="00124CCE">
      <w:pPr>
        <w:spacing w:line="276" w:lineRule="auto"/>
        <w:jc w:val="both"/>
        <w:rPr>
          <w:rFonts w:asciiTheme="majorHAnsi" w:hAnsiTheme="majorHAnsi" w:cstheme="majorHAnsi"/>
          <w:sz w:val="24"/>
        </w:rPr>
      </w:pPr>
      <w:r w:rsidRPr="005C4BCF">
        <w:rPr>
          <w:rFonts w:asciiTheme="majorHAnsi" w:hAnsiTheme="majorHAnsi" w:cstheme="majorHAnsi"/>
          <w:sz w:val="24"/>
        </w:rPr>
        <w:t xml:space="preserve">Incidents are reviewed on a regular basis to identify areas for improvement.  </w:t>
      </w:r>
    </w:p>
    <w:p w14:paraId="4510B382" w14:textId="77777777" w:rsidR="00F3013B" w:rsidRPr="009773C9" w:rsidRDefault="00F3013B" w:rsidP="00F3013B">
      <w:pPr>
        <w:spacing w:line="276" w:lineRule="auto"/>
        <w:jc w:val="both"/>
        <w:rPr>
          <w:rFonts w:asciiTheme="majorHAnsi" w:hAnsiTheme="majorHAnsi" w:cstheme="majorHAnsi"/>
          <w:sz w:val="24"/>
        </w:rPr>
      </w:pPr>
      <w:r w:rsidRPr="005C4BCF">
        <w:rPr>
          <w:rFonts w:asciiTheme="majorHAnsi" w:hAnsiTheme="majorHAnsi" w:cstheme="majorHAnsi"/>
          <w:sz w:val="24"/>
        </w:rPr>
        <w:t>All correspondence from outside of the Trust requesting statements, whether it be</w:t>
      </w:r>
      <w:r w:rsidRPr="009773C9">
        <w:rPr>
          <w:rFonts w:asciiTheme="majorHAnsi" w:hAnsiTheme="majorHAnsi" w:cstheme="majorHAnsi"/>
          <w:sz w:val="24"/>
        </w:rPr>
        <w:t xml:space="preserve"> for coronial or criminal investigation purposes, must go via the Trust Solicitor (including claims and inquests) who can be contacted on </w:t>
      </w:r>
      <w:hyperlink r:id="rId14" w:history="1">
        <w:r w:rsidRPr="009773C9">
          <w:rPr>
            <w:rStyle w:val="Hyperlink"/>
            <w:rFonts w:asciiTheme="majorHAnsi" w:hAnsiTheme="majorHAnsi" w:cstheme="majorHAnsi"/>
            <w:sz w:val="24"/>
          </w:rPr>
          <w:t>legalservices@lscft.nhs.uk</w:t>
        </w:r>
      </w:hyperlink>
      <w:r w:rsidRPr="009773C9">
        <w:rPr>
          <w:rFonts w:asciiTheme="majorHAnsi" w:hAnsiTheme="majorHAnsi" w:cstheme="majorHAnsi"/>
          <w:sz w:val="24"/>
        </w:rPr>
        <w:t xml:space="preserve"> or on 01254 283089, prior to any completion or return of correspondence.</w:t>
      </w:r>
    </w:p>
    <w:p w14:paraId="2CC36057" w14:textId="77777777" w:rsidR="00F3013B" w:rsidRPr="00566F3E" w:rsidRDefault="00F3013B" w:rsidP="00F3013B">
      <w:pPr>
        <w:pStyle w:val="Heading2"/>
        <w:shd w:val="clear" w:color="auto" w:fill="8FCFFF"/>
        <w:rPr>
          <w:rFonts w:asciiTheme="majorHAnsi" w:hAnsiTheme="majorHAnsi" w:cstheme="majorHAnsi"/>
          <w:b/>
          <w:sz w:val="24"/>
          <w:szCs w:val="24"/>
        </w:rPr>
      </w:pPr>
      <w:bookmarkStart w:id="55" w:name="_Toc141440367"/>
      <w:r w:rsidRPr="00566F3E">
        <w:rPr>
          <w:rFonts w:asciiTheme="majorHAnsi" w:hAnsiTheme="majorHAnsi" w:cstheme="majorHAnsi"/>
          <w:b/>
          <w:sz w:val="24"/>
          <w:szCs w:val="24"/>
        </w:rPr>
        <w:t>R</w:t>
      </w:r>
      <w:r w:rsidRPr="00566F3E">
        <w:rPr>
          <w:rFonts w:asciiTheme="majorHAnsi" w:hAnsiTheme="majorHAnsi" w:cstheme="majorHAnsi"/>
          <w:b/>
          <w:caps w:val="0"/>
          <w:sz w:val="24"/>
          <w:szCs w:val="24"/>
        </w:rPr>
        <w:t xml:space="preserve">eporting incidents in </w:t>
      </w:r>
      <w:r w:rsidRPr="00566F3E">
        <w:rPr>
          <w:rFonts w:asciiTheme="majorHAnsi" w:hAnsiTheme="majorHAnsi" w:cstheme="majorHAnsi"/>
          <w:b/>
          <w:sz w:val="24"/>
          <w:szCs w:val="24"/>
        </w:rPr>
        <w:t>PCN</w:t>
      </w:r>
      <w:bookmarkEnd w:id="55"/>
    </w:p>
    <w:p w14:paraId="5E53A279" w14:textId="77777777" w:rsidR="00F3013B" w:rsidRDefault="00F3013B" w:rsidP="00DA5E99">
      <w:pPr>
        <w:spacing w:line="276" w:lineRule="auto"/>
        <w:rPr>
          <w:rFonts w:asciiTheme="majorHAnsi" w:hAnsiTheme="majorHAnsi" w:cstheme="majorHAnsi"/>
          <w:sz w:val="24"/>
        </w:rPr>
      </w:pPr>
      <w:r w:rsidRPr="009773C9">
        <w:rPr>
          <w:rFonts w:asciiTheme="majorHAnsi" w:hAnsiTheme="majorHAnsi" w:cstheme="majorHAnsi"/>
          <w:sz w:val="24"/>
          <w:highlight w:val="yellow"/>
        </w:rPr>
        <w:t xml:space="preserve">PCN to confirm incident reporting </w:t>
      </w:r>
      <w:proofErr w:type="gramStart"/>
      <w:r w:rsidRPr="009773C9">
        <w:rPr>
          <w:rFonts w:asciiTheme="majorHAnsi" w:hAnsiTheme="majorHAnsi" w:cstheme="majorHAnsi"/>
          <w:sz w:val="24"/>
          <w:highlight w:val="yellow"/>
        </w:rPr>
        <w:t>policy</w:t>
      </w:r>
      <w:proofErr w:type="gramEnd"/>
    </w:p>
    <w:p w14:paraId="498CF6FD" w14:textId="77777777" w:rsidR="003D5101" w:rsidRDefault="003D5101">
      <w:pPr>
        <w:rPr>
          <w:rFonts w:asciiTheme="majorHAnsi" w:hAnsiTheme="majorHAnsi" w:cstheme="majorHAnsi"/>
          <w:sz w:val="24"/>
        </w:rPr>
      </w:pPr>
    </w:p>
    <w:p w14:paraId="3FEC2B7D" w14:textId="77777777" w:rsidR="003D5101" w:rsidRDefault="003D5101">
      <w:pPr>
        <w:rPr>
          <w:rFonts w:asciiTheme="majorHAnsi" w:hAnsiTheme="majorHAnsi" w:cstheme="majorHAnsi"/>
          <w:sz w:val="24"/>
        </w:rPr>
      </w:pPr>
    </w:p>
    <w:p w14:paraId="624D439C" w14:textId="77777777" w:rsidR="003D5101" w:rsidRDefault="003D5101">
      <w:pPr>
        <w:rPr>
          <w:rFonts w:asciiTheme="majorHAnsi" w:hAnsiTheme="majorHAnsi" w:cstheme="majorHAnsi"/>
          <w:sz w:val="24"/>
        </w:rPr>
      </w:pPr>
    </w:p>
    <w:p w14:paraId="49279269" w14:textId="77777777" w:rsidR="00F73DAE" w:rsidRDefault="00F73DAE">
      <w:pPr>
        <w:rPr>
          <w:rFonts w:asciiTheme="majorHAnsi" w:hAnsiTheme="majorHAnsi" w:cstheme="majorHAnsi"/>
          <w:sz w:val="24"/>
        </w:rPr>
      </w:pPr>
      <w:r>
        <w:rPr>
          <w:rFonts w:asciiTheme="majorHAnsi" w:hAnsiTheme="majorHAnsi" w:cstheme="majorHAnsi"/>
          <w:sz w:val="24"/>
        </w:rPr>
        <w:br w:type="page"/>
      </w:r>
    </w:p>
    <w:p w14:paraId="0E289EB7" w14:textId="77777777" w:rsidR="00222EE2" w:rsidRPr="00222EE2" w:rsidRDefault="00222EE2" w:rsidP="00222EE2">
      <w:pPr>
        <w:pStyle w:val="Heading1"/>
        <w:shd w:val="clear" w:color="auto" w:fill="0070C0"/>
        <w:tabs>
          <w:tab w:val="right" w:pos="9192"/>
        </w:tabs>
        <w:rPr>
          <w:rFonts w:cstheme="majorHAnsi"/>
          <w:sz w:val="24"/>
          <w:szCs w:val="24"/>
        </w:rPr>
      </w:pPr>
      <w:bookmarkStart w:id="56" w:name="_Toc141440368"/>
      <w:r w:rsidRPr="003F6A47">
        <w:rPr>
          <w:rFonts w:cstheme="majorHAnsi"/>
          <w:sz w:val="24"/>
          <w:szCs w:val="24"/>
        </w:rPr>
        <w:t>MENTAL HEALTH Practitioner</w:t>
      </w:r>
      <w:r>
        <w:rPr>
          <w:rFonts w:cstheme="majorHAnsi"/>
          <w:sz w:val="24"/>
          <w:szCs w:val="24"/>
        </w:rPr>
        <w:t>s IN PRIMARY CARE</w:t>
      </w:r>
      <w:r w:rsidR="00971CE8">
        <w:rPr>
          <w:rFonts w:cstheme="majorHAnsi"/>
          <w:sz w:val="24"/>
          <w:szCs w:val="24"/>
        </w:rPr>
        <w:t xml:space="preserve"> SCOPE OF PRACTICE</w:t>
      </w:r>
      <w:bookmarkEnd w:id="56"/>
    </w:p>
    <w:p w14:paraId="475D7A6B" w14:textId="77777777" w:rsidR="00222EE2" w:rsidRPr="00D6425E" w:rsidRDefault="00222EE2" w:rsidP="00222EE2">
      <w:pPr>
        <w:pStyle w:val="Heading2"/>
        <w:shd w:val="clear" w:color="auto" w:fill="8FCFFF"/>
        <w:rPr>
          <w:rFonts w:asciiTheme="majorHAnsi" w:hAnsiTheme="majorHAnsi" w:cstheme="majorHAnsi"/>
          <w:b/>
          <w:sz w:val="24"/>
          <w:szCs w:val="24"/>
        </w:rPr>
      </w:pPr>
      <w:bookmarkStart w:id="57" w:name="_Toc141440369"/>
      <w:r w:rsidRPr="00CB3FB3">
        <w:rPr>
          <w:rFonts w:asciiTheme="majorHAnsi" w:hAnsiTheme="majorHAnsi" w:cstheme="majorHAnsi"/>
          <w:b/>
          <w:caps w:val="0"/>
          <w:sz w:val="24"/>
          <w:szCs w:val="24"/>
        </w:rPr>
        <w:t>Job Planning - Guiding Principles</w:t>
      </w:r>
      <w:bookmarkEnd w:id="57"/>
    </w:p>
    <w:p w14:paraId="682E2D97" w14:textId="77777777" w:rsidR="00222EE2" w:rsidRPr="00CB3FB3" w:rsidRDefault="00222EE2" w:rsidP="00222EE2">
      <w:pPr>
        <w:spacing w:line="276" w:lineRule="auto"/>
        <w:jc w:val="both"/>
        <w:rPr>
          <w:rFonts w:asciiTheme="majorHAnsi" w:hAnsiTheme="majorHAnsi" w:cstheme="majorHAnsi"/>
          <w:sz w:val="24"/>
        </w:rPr>
      </w:pPr>
      <w:r w:rsidRPr="00CB3FB3">
        <w:rPr>
          <w:rFonts w:asciiTheme="majorHAnsi" w:hAnsiTheme="majorHAnsi" w:cstheme="majorHAnsi"/>
          <w:sz w:val="24"/>
        </w:rPr>
        <w:t>It is acknowledged that individual job plans will be agreed via discussion with the PCMH practitioner, LSCFT line manager and PCN manager</w:t>
      </w:r>
      <w:proofErr w:type="gramStart"/>
      <w:r w:rsidRPr="00CB3FB3">
        <w:rPr>
          <w:rFonts w:asciiTheme="majorHAnsi" w:hAnsiTheme="majorHAnsi" w:cstheme="majorHAnsi"/>
          <w:sz w:val="24"/>
        </w:rPr>
        <w:t xml:space="preserve"> however</w:t>
      </w:r>
      <w:proofErr w:type="gramEnd"/>
      <w:r w:rsidRPr="00CB3FB3">
        <w:rPr>
          <w:rFonts w:asciiTheme="majorHAnsi" w:hAnsiTheme="majorHAnsi" w:cstheme="majorHAnsi"/>
          <w:sz w:val="24"/>
        </w:rPr>
        <w:t>, the below guiding principles have been agreed to help shape the job plan.  This document should be used in conjunction with the ‘PCMH Practiti</w:t>
      </w:r>
      <w:r w:rsidR="006F7892">
        <w:rPr>
          <w:rFonts w:asciiTheme="majorHAnsi" w:hAnsiTheme="majorHAnsi" w:cstheme="majorHAnsi"/>
          <w:sz w:val="24"/>
        </w:rPr>
        <w:t xml:space="preserve">oner – Ways of Working’ section of the handbook.  </w:t>
      </w:r>
    </w:p>
    <w:p w14:paraId="4E97E813" w14:textId="77777777" w:rsidR="00222EE2" w:rsidRPr="00CB3FB3" w:rsidRDefault="00222EE2" w:rsidP="00222EE2">
      <w:pPr>
        <w:spacing w:line="276" w:lineRule="auto"/>
        <w:jc w:val="both"/>
        <w:rPr>
          <w:rFonts w:asciiTheme="majorHAnsi" w:hAnsiTheme="majorHAnsi" w:cstheme="majorHAnsi"/>
          <w:sz w:val="24"/>
          <w:u w:val="single"/>
        </w:rPr>
      </w:pPr>
      <w:r w:rsidRPr="00CB3FB3">
        <w:rPr>
          <w:rFonts w:asciiTheme="majorHAnsi" w:hAnsiTheme="majorHAnsi" w:cstheme="majorHAnsi"/>
          <w:sz w:val="24"/>
          <w:u w:val="single"/>
        </w:rPr>
        <w:t xml:space="preserve">Band 7 Primary Care Mental Health Practitioner </w:t>
      </w:r>
    </w:p>
    <w:p w14:paraId="34AF0229" w14:textId="77777777" w:rsidR="00222EE2" w:rsidRPr="00CB3FB3" w:rsidRDefault="00222EE2" w:rsidP="00222EE2">
      <w:pPr>
        <w:pStyle w:val="ListParagraph"/>
        <w:numPr>
          <w:ilvl w:val="0"/>
          <w:numId w:val="4"/>
        </w:numPr>
        <w:spacing w:line="276" w:lineRule="auto"/>
        <w:jc w:val="both"/>
        <w:rPr>
          <w:rFonts w:asciiTheme="majorHAnsi" w:hAnsiTheme="majorHAnsi" w:cstheme="majorHAnsi"/>
          <w:sz w:val="24"/>
        </w:rPr>
      </w:pPr>
      <w:r w:rsidRPr="00CB3FB3">
        <w:rPr>
          <w:rFonts w:asciiTheme="majorHAnsi" w:hAnsiTheme="majorHAnsi" w:cstheme="majorHAnsi"/>
          <w:sz w:val="24"/>
        </w:rPr>
        <w:t>Direct Clinical Care – This covers all clinical and clinically related activity</w:t>
      </w:r>
      <w:r w:rsidR="00D9511E">
        <w:rPr>
          <w:rFonts w:asciiTheme="majorHAnsi" w:hAnsiTheme="majorHAnsi" w:cstheme="majorHAnsi"/>
          <w:sz w:val="24"/>
        </w:rPr>
        <w:t>, including activities such as m</w:t>
      </w:r>
      <w:r w:rsidRPr="00CB3FB3">
        <w:rPr>
          <w:rFonts w:asciiTheme="majorHAnsi" w:hAnsiTheme="majorHAnsi" w:cstheme="majorHAnsi"/>
          <w:sz w:val="24"/>
        </w:rPr>
        <w:t xml:space="preserve">ultidisciplinary team meetings and patient-related clinical administrative tasks.  It is envisaged this will account for approximately 70% of contracted time.  </w:t>
      </w:r>
    </w:p>
    <w:p w14:paraId="38F2AFE5" w14:textId="77777777" w:rsidR="00222EE2" w:rsidRDefault="00222EE2" w:rsidP="00222EE2">
      <w:pPr>
        <w:pStyle w:val="ListParagraph"/>
        <w:numPr>
          <w:ilvl w:val="0"/>
          <w:numId w:val="4"/>
        </w:numPr>
        <w:spacing w:line="276" w:lineRule="auto"/>
        <w:jc w:val="both"/>
        <w:rPr>
          <w:rFonts w:asciiTheme="majorHAnsi" w:hAnsiTheme="majorHAnsi" w:cstheme="majorHAnsi"/>
          <w:sz w:val="24"/>
        </w:rPr>
      </w:pPr>
      <w:r w:rsidRPr="00CB3FB3">
        <w:rPr>
          <w:rFonts w:asciiTheme="majorHAnsi" w:hAnsiTheme="majorHAnsi" w:cstheme="majorHAnsi"/>
          <w:sz w:val="24"/>
        </w:rPr>
        <w:t xml:space="preserve">Supporting Professional Activities - This includes, but is not limited to, activities such as supervision (receiving and delivering), </w:t>
      </w:r>
      <w:r w:rsidR="00164F52">
        <w:rPr>
          <w:rFonts w:asciiTheme="majorHAnsi" w:hAnsiTheme="majorHAnsi" w:cstheme="majorHAnsi"/>
          <w:sz w:val="24"/>
        </w:rPr>
        <w:t xml:space="preserve">supporting with HR processes, </w:t>
      </w:r>
      <w:r w:rsidRPr="00CB3FB3">
        <w:rPr>
          <w:rFonts w:asciiTheme="majorHAnsi" w:hAnsiTheme="majorHAnsi" w:cstheme="majorHAnsi"/>
          <w:sz w:val="24"/>
        </w:rPr>
        <w:t xml:space="preserve">appraisals (receiving and delivering), teaching, training, research, audit, clinical management and CPD activities, monthly CMHT business meeting, other meetings as identified by PCN or LSCFT.  It is envisaged this will account for approximately 30% of contracted time.  </w:t>
      </w:r>
    </w:p>
    <w:p w14:paraId="5152A53A" w14:textId="77777777" w:rsidR="00980E78" w:rsidRDefault="00980E78" w:rsidP="00222EE2">
      <w:pPr>
        <w:spacing w:line="276" w:lineRule="auto"/>
        <w:jc w:val="both"/>
        <w:rPr>
          <w:rFonts w:asciiTheme="majorHAnsi" w:hAnsiTheme="majorHAnsi" w:cstheme="majorHAnsi"/>
          <w:sz w:val="24"/>
          <w:u w:val="single"/>
        </w:rPr>
      </w:pPr>
    </w:p>
    <w:p w14:paraId="6A999562" w14:textId="77777777" w:rsidR="00222EE2" w:rsidRPr="00CB3FB3" w:rsidRDefault="00222EE2" w:rsidP="00222EE2">
      <w:pPr>
        <w:spacing w:line="276" w:lineRule="auto"/>
        <w:jc w:val="both"/>
        <w:rPr>
          <w:rFonts w:asciiTheme="majorHAnsi" w:hAnsiTheme="majorHAnsi" w:cstheme="majorHAnsi"/>
          <w:sz w:val="24"/>
          <w:u w:val="single"/>
        </w:rPr>
      </w:pPr>
      <w:r w:rsidRPr="005C4BCF">
        <w:rPr>
          <w:rFonts w:asciiTheme="majorHAnsi" w:hAnsiTheme="majorHAnsi" w:cstheme="majorHAnsi"/>
          <w:sz w:val="24"/>
          <w:u w:val="single"/>
        </w:rPr>
        <w:t xml:space="preserve">Band </w:t>
      </w:r>
      <w:r w:rsidR="00124CCE" w:rsidRPr="005C4BCF">
        <w:rPr>
          <w:rFonts w:asciiTheme="majorHAnsi" w:hAnsiTheme="majorHAnsi" w:cstheme="majorHAnsi"/>
          <w:sz w:val="24"/>
          <w:u w:val="single"/>
        </w:rPr>
        <w:t>4/</w:t>
      </w:r>
      <w:r w:rsidRPr="005C4BCF">
        <w:rPr>
          <w:rFonts w:asciiTheme="majorHAnsi" w:hAnsiTheme="majorHAnsi" w:cstheme="majorHAnsi"/>
          <w:sz w:val="24"/>
          <w:u w:val="single"/>
        </w:rPr>
        <w:t>5 and</w:t>
      </w:r>
      <w:r w:rsidRPr="00CB3FB3">
        <w:rPr>
          <w:rFonts w:asciiTheme="majorHAnsi" w:hAnsiTheme="majorHAnsi" w:cstheme="majorHAnsi"/>
          <w:sz w:val="24"/>
          <w:u w:val="single"/>
        </w:rPr>
        <w:t xml:space="preserve"> 6 Primary Care Mental Health Practitioner </w:t>
      </w:r>
    </w:p>
    <w:p w14:paraId="2104BF59" w14:textId="77777777" w:rsidR="00222EE2" w:rsidRPr="00CB3FB3" w:rsidRDefault="00222EE2" w:rsidP="00222EE2">
      <w:pPr>
        <w:pStyle w:val="ListParagraph"/>
        <w:numPr>
          <w:ilvl w:val="0"/>
          <w:numId w:val="4"/>
        </w:numPr>
        <w:spacing w:line="276" w:lineRule="auto"/>
        <w:jc w:val="both"/>
        <w:rPr>
          <w:rFonts w:asciiTheme="majorHAnsi" w:hAnsiTheme="majorHAnsi" w:cstheme="majorHAnsi"/>
          <w:sz w:val="24"/>
        </w:rPr>
      </w:pPr>
      <w:r w:rsidRPr="00CB3FB3">
        <w:rPr>
          <w:rFonts w:asciiTheme="majorHAnsi" w:hAnsiTheme="majorHAnsi" w:cstheme="majorHAnsi"/>
          <w:sz w:val="24"/>
        </w:rPr>
        <w:t>Direct Clinical Care – This covers all clinical and clinically related activity</w:t>
      </w:r>
      <w:r w:rsidR="00D9511E">
        <w:rPr>
          <w:rFonts w:asciiTheme="majorHAnsi" w:hAnsiTheme="majorHAnsi" w:cstheme="majorHAnsi"/>
          <w:sz w:val="24"/>
        </w:rPr>
        <w:t>, including activities such as m</w:t>
      </w:r>
      <w:r w:rsidRPr="00CB3FB3">
        <w:rPr>
          <w:rFonts w:asciiTheme="majorHAnsi" w:hAnsiTheme="majorHAnsi" w:cstheme="majorHAnsi"/>
          <w:sz w:val="24"/>
        </w:rPr>
        <w:t xml:space="preserve">ultidisciplinary team meetings and patient-related clinical administrative tasks.  It is envisaged this will account for approximately 90% of contracted time.  </w:t>
      </w:r>
    </w:p>
    <w:p w14:paraId="4E2D7EA4" w14:textId="77777777" w:rsidR="00222EE2" w:rsidRDefault="00222EE2" w:rsidP="00222EE2">
      <w:pPr>
        <w:pStyle w:val="ListParagraph"/>
        <w:numPr>
          <w:ilvl w:val="0"/>
          <w:numId w:val="4"/>
        </w:numPr>
        <w:spacing w:line="276" w:lineRule="auto"/>
        <w:jc w:val="both"/>
        <w:rPr>
          <w:rFonts w:asciiTheme="majorHAnsi" w:hAnsiTheme="majorHAnsi" w:cstheme="majorHAnsi"/>
          <w:sz w:val="24"/>
        </w:rPr>
      </w:pPr>
      <w:r w:rsidRPr="00CB3FB3">
        <w:rPr>
          <w:rFonts w:asciiTheme="majorHAnsi" w:hAnsiTheme="majorHAnsi" w:cstheme="majorHAnsi"/>
          <w:sz w:val="24"/>
        </w:rPr>
        <w:t xml:space="preserve">Supporting Professional Activities - This includes, but is not limited to, activities such as supervision (receiving), appraisals (receiving), training, research, audit, CPD activities, meetings as identified by PCN or LSCFT.  It is envisaged this will account for approximately 10% of contracted time.  </w:t>
      </w:r>
    </w:p>
    <w:p w14:paraId="42603417" w14:textId="77777777" w:rsidR="006439BC" w:rsidRDefault="006439BC" w:rsidP="006439BC">
      <w:pPr>
        <w:pStyle w:val="ListParagraph"/>
        <w:spacing w:line="276" w:lineRule="auto"/>
        <w:jc w:val="both"/>
        <w:rPr>
          <w:rFonts w:asciiTheme="majorHAnsi" w:hAnsiTheme="majorHAnsi" w:cstheme="majorHAnsi"/>
          <w:sz w:val="24"/>
        </w:rPr>
      </w:pPr>
    </w:p>
    <w:p w14:paraId="7FBB4060" w14:textId="77777777" w:rsidR="00DA5E99" w:rsidRPr="006F7892" w:rsidRDefault="003D5101" w:rsidP="006F7892">
      <w:pPr>
        <w:rPr>
          <w:rFonts w:asciiTheme="majorHAnsi" w:hAnsiTheme="majorHAnsi" w:cstheme="majorHAnsi"/>
          <w:sz w:val="24"/>
        </w:rPr>
      </w:pPr>
      <w:r>
        <w:rPr>
          <w:rFonts w:asciiTheme="majorHAnsi" w:hAnsiTheme="majorHAnsi" w:cstheme="majorHAnsi"/>
          <w:sz w:val="24"/>
        </w:rPr>
        <w:br w:type="page"/>
      </w:r>
    </w:p>
    <w:tbl>
      <w:tblPr>
        <w:tblStyle w:val="TableGrid1"/>
        <w:tblW w:w="10915" w:type="dxa"/>
        <w:tblInd w:w="-773" w:type="dxa"/>
        <w:tblLayout w:type="fixed"/>
        <w:tblLook w:val="04A0" w:firstRow="1" w:lastRow="0" w:firstColumn="1" w:lastColumn="0" w:noHBand="0" w:noVBand="1"/>
      </w:tblPr>
      <w:tblGrid>
        <w:gridCol w:w="10915"/>
      </w:tblGrid>
      <w:tr w:rsidR="00DA5E99" w:rsidRPr="00306BE3" w14:paraId="1F32E209" w14:textId="77777777" w:rsidTr="00DA5E99">
        <w:trPr>
          <w:trHeight w:val="12487"/>
        </w:trPr>
        <w:tc>
          <w:tcPr>
            <w:tcW w:w="10915" w:type="dxa"/>
          </w:tcPr>
          <w:p w14:paraId="4DA1A3E7" w14:textId="77777777" w:rsidR="00DA5E99" w:rsidRPr="00306BE3" w:rsidRDefault="00DA5E99" w:rsidP="00AA4BA1">
            <w:pPr>
              <w:shd w:val="clear" w:color="auto" w:fill="8FCFFF"/>
              <w:jc w:val="center"/>
              <w:rPr>
                <w:rFonts w:ascii="Arial" w:eastAsia="Times New Roman" w:hAnsi="Arial" w:cs="Arial"/>
                <w:b/>
                <w:sz w:val="24"/>
                <w:szCs w:val="24"/>
                <w:lang w:val="en-US" w:eastAsia="ja-JP"/>
              </w:rPr>
            </w:pPr>
            <w:r w:rsidRPr="00306BE3">
              <w:rPr>
                <w:rFonts w:ascii="Arial" w:eastAsia="Times New Roman" w:hAnsi="Arial" w:cs="Arial"/>
                <w:b/>
                <w:sz w:val="24"/>
                <w:szCs w:val="24"/>
                <w:lang w:val="en-US" w:eastAsia="ja-JP"/>
              </w:rPr>
              <w:t>Ways of working – Band 5, 6 &amp; 7 Primary Care Mental Health Practitioners</w:t>
            </w:r>
          </w:p>
          <w:p w14:paraId="4D19A6AA" w14:textId="77777777" w:rsidR="00DA5E99" w:rsidRPr="00306BE3" w:rsidRDefault="00DA5E99" w:rsidP="00AA4BA1">
            <w:pPr>
              <w:shd w:val="clear" w:color="auto" w:fill="8FCFFF"/>
              <w:jc w:val="center"/>
              <w:rPr>
                <w:rFonts w:ascii="Arial" w:eastAsia="Times New Roman" w:hAnsi="Arial" w:cs="Arial"/>
                <w:b/>
                <w:sz w:val="24"/>
                <w:szCs w:val="24"/>
                <w:lang w:val="en-US" w:eastAsia="ja-JP"/>
              </w:rPr>
            </w:pPr>
          </w:p>
          <w:p w14:paraId="6C1BA81D" w14:textId="77777777" w:rsidR="00DA5E99" w:rsidRPr="00306BE3" w:rsidRDefault="00DA5E99" w:rsidP="00AA4BA1">
            <w:pPr>
              <w:rPr>
                <w:rFonts w:ascii="Arial" w:eastAsia="Times New Roman" w:hAnsi="Arial" w:cs="Arial"/>
                <w:sz w:val="20"/>
                <w:szCs w:val="20"/>
                <w:lang w:val="en-US" w:eastAsia="ja-JP"/>
              </w:rPr>
            </w:pPr>
          </w:p>
          <w:p w14:paraId="7C0D5100" w14:textId="77777777" w:rsidR="00DA5E99" w:rsidRPr="00306BE3" w:rsidRDefault="00DA5E99" w:rsidP="00D9511E">
            <w:pPr>
              <w:rPr>
                <w:rFonts w:ascii="Arial" w:eastAsia="Times New Roman" w:hAnsi="Arial" w:cs="Arial"/>
                <w:b/>
                <w:sz w:val="20"/>
                <w:szCs w:val="20"/>
                <w:lang w:val="en-US" w:eastAsia="ja-JP"/>
              </w:rPr>
            </w:pPr>
          </w:p>
          <w:p w14:paraId="25E95F91" w14:textId="77777777" w:rsidR="00DA5E99" w:rsidRPr="00306BE3" w:rsidRDefault="00DA5E99" w:rsidP="00AA4BA1">
            <w:pPr>
              <w:rPr>
                <w:rFonts w:ascii="Arial" w:eastAsia="Times New Roman" w:hAnsi="Arial" w:cs="Arial"/>
                <w:b/>
                <w:sz w:val="20"/>
                <w:szCs w:val="20"/>
                <w:lang w:val="en-US" w:eastAsia="ja-JP"/>
              </w:rPr>
            </w:pPr>
            <w:r w:rsidRPr="00306BE3">
              <w:rPr>
                <w:rFonts w:ascii="Arial" w:eastAsia="Times New Roman" w:hAnsi="Arial" w:cs="Arial"/>
                <w:b/>
                <w:noProof/>
                <w:sz w:val="20"/>
                <w:szCs w:val="20"/>
                <w:lang w:eastAsia="en-GB"/>
              </w:rPr>
              <mc:AlternateContent>
                <mc:Choice Requires="wps">
                  <w:drawing>
                    <wp:anchor distT="0" distB="0" distL="114300" distR="114300" simplePos="0" relativeHeight="251667456" behindDoc="0" locked="0" layoutInCell="1" allowOverlap="1" wp14:anchorId="34916A0E" wp14:editId="499E6963">
                      <wp:simplePos x="0" y="0"/>
                      <wp:positionH relativeFrom="column">
                        <wp:posOffset>-144145</wp:posOffset>
                      </wp:positionH>
                      <wp:positionV relativeFrom="paragraph">
                        <wp:posOffset>1068705</wp:posOffset>
                      </wp:positionV>
                      <wp:extent cx="502920" cy="690880"/>
                      <wp:effectExtent l="0" t="0" r="11430" b="13970"/>
                      <wp:wrapNone/>
                      <wp:docPr id="27" name="Rectangle 27"/>
                      <wp:cNvGraphicFramePr/>
                      <a:graphic xmlns:a="http://schemas.openxmlformats.org/drawingml/2006/main">
                        <a:graphicData uri="http://schemas.microsoft.com/office/word/2010/wordprocessingShape">
                          <wps:wsp>
                            <wps:cNvSpPr/>
                            <wps:spPr>
                              <a:xfrm>
                                <a:off x="0" y="0"/>
                                <a:ext cx="502920" cy="690880"/>
                              </a:xfrm>
                              <a:prstGeom prst="rect">
                                <a:avLst/>
                              </a:prstGeom>
                              <a:solidFill>
                                <a:srgbClr val="E7E6E6">
                                  <a:lumMod val="75000"/>
                                </a:srgbClr>
                              </a:solidFill>
                              <a:ln w="12700" cap="flat" cmpd="sng" algn="ctr">
                                <a:solidFill>
                                  <a:srgbClr val="5B9BD5">
                                    <a:shade val="50000"/>
                                  </a:srgbClr>
                                </a:solidFill>
                                <a:prstDash val="solid"/>
                                <a:miter lim="800000"/>
                              </a:ln>
                              <a:effectLst/>
                            </wps:spPr>
                            <wps:txbx>
                              <w:txbxContent>
                                <w:p w14:paraId="0D06898B"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 xml:space="preserve">Band </w:t>
                                  </w:r>
                                  <w:r>
                                    <w:rPr>
                                      <w:rFonts w:ascii="Arial" w:hAnsi="Arial" w:cs="Arial"/>
                                      <w:sz w:val="20"/>
                                      <w:szCs w:val="20"/>
                                    </w:rPr>
                                    <w:t>4/</w:t>
                                  </w:r>
                                  <w:r w:rsidRPr="00306BE3">
                                    <w:rPr>
                                      <w:rFonts w:ascii="Arial" w:hAnsi="Arial" w:cs="Arial"/>
                                      <w:sz w:val="20"/>
                                      <w:szCs w:val="20"/>
                                    </w:rPr>
                                    <w:t>5 PC</w:t>
                                  </w:r>
                                </w:p>
                                <w:p w14:paraId="4ED75B0F"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MHP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0DBE3" id="Rectangle 27" o:spid="_x0000_s1026" style="position:absolute;margin-left:-11.35pt;margin-top:84.15pt;width:39.6pt;height:5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" fillcolor="#afabab" strokecolor="#41719c" strokeweight="1pt">
                      <v:textbox>
                        <w:txbxContent>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 xml:space="preserve">Band </w:t>
                            </w:r>
                            <w:r>
                              <w:rPr>
                                <w:rFonts w:ascii="Arial" w:hAnsi="Arial" w:cs="Arial"/>
                                <w:sz w:val="20"/>
                                <w:szCs w:val="20"/>
                              </w:rPr>
                              <w:t>4/</w:t>
                            </w:r>
                            <w:r w:rsidRPr="00306BE3">
                              <w:rPr>
                                <w:rFonts w:ascii="Arial" w:hAnsi="Arial" w:cs="Arial"/>
                                <w:sz w:val="20"/>
                                <w:szCs w:val="20"/>
                              </w:rPr>
                              <w:t>5 PC</w:t>
                            </w:r>
                          </w:p>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MHP</w:t>
                            </w:r>
                          </w:p>
                        </w:txbxContent>
                      </v:textbox>
                    </v:rect>
                  </w:pict>
                </mc:Fallback>
              </mc:AlternateContent>
            </w:r>
            <w:r w:rsidRPr="00306BE3">
              <w:rPr>
                <w:rFonts w:ascii="Arial" w:eastAsia="Times New Roman" w:hAnsi="Arial" w:cs="Arial"/>
                <w:b/>
                <w:noProof/>
                <w:sz w:val="20"/>
                <w:szCs w:val="20"/>
                <w:lang w:eastAsia="en-GB"/>
              </w:rPr>
              <mc:AlternateContent>
                <mc:Choice Requires="wps">
                  <w:drawing>
                    <wp:anchor distT="0" distB="0" distL="114300" distR="114300" simplePos="0" relativeHeight="251669504" behindDoc="0" locked="0" layoutInCell="1" allowOverlap="1" wp14:anchorId="5D3DCDAF" wp14:editId="2708A0CC">
                      <wp:simplePos x="0" y="0"/>
                      <wp:positionH relativeFrom="column">
                        <wp:posOffset>6358255</wp:posOffset>
                      </wp:positionH>
                      <wp:positionV relativeFrom="paragraph">
                        <wp:posOffset>918210</wp:posOffset>
                      </wp:positionV>
                      <wp:extent cx="197428" cy="5196"/>
                      <wp:effectExtent l="19050" t="19050" r="31750" b="33020"/>
                      <wp:wrapNone/>
                      <wp:docPr id="28" name="Straight Connector 28"/>
                      <wp:cNvGraphicFramePr/>
                      <a:graphic xmlns:a="http://schemas.openxmlformats.org/drawingml/2006/main">
                        <a:graphicData uri="http://schemas.microsoft.com/office/word/2010/wordprocessingShape">
                          <wps:wsp>
                            <wps:cNvCnPr/>
                            <wps:spPr>
                              <a:xfrm flipV="1">
                                <a:off x="0" y="0"/>
                                <a:ext cx="197428" cy="5196"/>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BAEDD81" id="Straight Connector 2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00.65pt,72.3pt" to="516.2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" strokecolor="windowText" strokeweight="2.25pt">
                      <v:stroke joinstyle="miter"/>
                    </v:line>
                  </w:pict>
                </mc:Fallback>
              </mc:AlternateContent>
            </w:r>
            <w:r w:rsidRPr="00306BE3">
              <w:rPr>
                <w:rFonts w:ascii="Arial" w:eastAsia="Times New Roman" w:hAnsi="Arial" w:cs="Arial"/>
                <w:b/>
                <w:noProof/>
                <w:sz w:val="20"/>
                <w:szCs w:val="20"/>
                <w:lang w:eastAsia="en-GB"/>
              </w:rPr>
              <mc:AlternateContent>
                <mc:Choice Requires="wps">
                  <w:drawing>
                    <wp:anchor distT="0" distB="0" distL="114300" distR="114300" simplePos="0" relativeHeight="251670528" behindDoc="0" locked="0" layoutInCell="1" allowOverlap="1" wp14:anchorId="110D6D02" wp14:editId="4B1B905C">
                      <wp:simplePos x="0" y="0"/>
                      <wp:positionH relativeFrom="column">
                        <wp:posOffset>6537325</wp:posOffset>
                      </wp:positionH>
                      <wp:positionV relativeFrom="paragraph">
                        <wp:posOffset>916305</wp:posOffset>
                      </wp:positionV>
                      <wp:extent cx="17780" cy="4419600"/>
                      <wp:effectExtent l="19050" t="19050" r="20320" b="19050"/>
                      <wp:wrapNone/>
                      <wp:docPr id="29" name="Straight Connector 29"/>
                      <wp:cNvGraphicFramePr/>
                      <a:graphic xmlns:a="http://schemas.openxmlformats.org/drawingml/2006/main">
                        <a:graphicData uri="http://schemas.microsoft.com/office/word/2010/wordprocessingShape">
                          <wps:wsp>
                            <wps:cNvCnPr/>
                            <wps:spPr>
                              <a:xfrm flipH="1">
                                <a:off x="0" y="0"/>
                                <a:ext cx="17780" cy="44196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D9DD83" id="Straight Connector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75pt,72.15pt" to="516.15pt,4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" strokecolor="windowText" strokeweight="2.25pt">
                      <v:stroke joinstyle="miter"/>
                    </v:line>
                  </w:pict>
                </mc:Fallback>
              </mc:AlternateContent>
            </w:r>
          </w:p>
          <w:tbl>
            <w:tblPr>
              <w:tblStyle w:val="TableGrid1"/>
              <w:tblW w:w="0" w:type="auto"/>
              <w:tblInd w:w="607" w:type="dxa"/>
              <w:tblLayout w:type="fixed"/>
              <w:tblLook w:val="04A0" w:firstRow="1" w:lastRow="0" w:firstColumn="1" w:lastColumn="0" w:noHBand="0" w:noVBand="1"/>
            </w:tblPr>
            <w:tblGrid>
              <w:gridCol w:w="1802"/>
              <w:gridCol w:w="1843"/>
              <w:gridCol w:w="1701"/>
              <w:gridCol w:w="1701"/>
              <w:gridCol w:w="1843"/>
            </w:tblGrid>
            <w:tr w:rsidR="00DA5E99" w:rsidRPr="00306BE3" w14:paraId="077A467A" w14:textId="77777777" w:rsidTr="00AA4BA1">
              <w:tc>
                <w:tcPr>
                  <w:tcW w:w="8890" w:type="dxa"/>
                  <w:gridSpan w:val="5"/>
                  <w:shd w:val="clear" w:color="auto" w:fill="DDDDDD"/>
                </w:tcPr>
                <w:p w14:paraId="05040D2E" w14:textId="77777777" w:rsidR="00DA5E99" w:rsidRPr="00306BE3" w:rsidRDefault="00DA5E99" w:rsidP="00AA4BA1">
                  <w:pPr>
                    <w:jc w:val="center"/>
                    <w:rPr>
                      <w:rFonts w:ascii="Arial" w:eastAsia="Times New Roman" w:hAnsi="Arial" w:cs="Arial"/>
                      <w:b/>
                      <w:noProof/>
                      <w:color w:val="DDDDDD"/>
                      <w:sz w:val="20"/>
                      <w:szCs w:val="20"/>
                      <w:lang w:val="en-US" w:eastAsia="en-GB"/>
                    </w:rPr>
                  </w:pPr>
                  <w:r w:rsidRPr="00306BE3">
                    <w:rPr>
                      <w:rFonts w:ascii="Arial" w:eastAsia="Times New Roman" w:hAnsi="Arial" w:cs="Arial"/>
                      <w:b/>
                      <w:noProof/>
                      <w:sz w:val="20"/>
                      <w:szCs w:val="20"/>
                      <w:lang w:val="en-US" w:eastAsia="en-GB"/>
                    </w:rPr>
                    <w:t>Associate Psychological Practitioners can deliver brief Psychological Assessments, Formulations and Interventions to:</w:t>
                  </w:r>
                </w:p>
              </w:tc>
            </w:tr>
            <w:tr w:rsidR="00DA5E99" w:rsidRPr="00306BE3" w14:paraId="490585E6" w14:textId="77777777" w:rsidTr="00B30C82">
              <w:trPr>
                <w:trHeight w:val="2837"/>
              </w:trPr>
              <w:tc>
                <w:tcPr>
                  <w:tcW w:w="1802" w:type="dxa"/>
                  <w:shd w:val="clear" w:color="auto" w:fill="8FFFC2"/>
                </w:tcPr>
                <w:p w14:paraId="78EE629A"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7B7E00D2" wp14:editId="2BF26B9B">
                        <wp:extent cx="866775" cy="417558"/>
                        <wp:effectExtent l="0" t="0" r="0" b="1905"/>
                        <wp:docPr id="34" name="Picture 34"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C499532"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1. Deliver a Mental Health Prevention and Early Intervention Service.</w:t>
                  </w:r>
                </w:p>
                <w:p w14:paraId="5DED84B1" w14:textId="77777777" w:rsidR="00DA5E99" w:rsidRPr="00306BE3" w:rsidRDefault="00DA5E99" w:rsidP="00AA4BA1">
                  <w:pPr>
                    <w:rPr>
                      <w:rFonts w:ascii="Arial" w:eastAsia="Times New Roman" w:hAnsi="Arial" w:cs="Arial"/>
                      <w:sz w:val="20"/>
                      <w:szCs w:val="20"/>
                      <w:lang w:val="en-US" w:eastAsia="ja-JP"/>
                    </w:rPr>
                  </w:pPr>
                </w:p>
              </w:tc>
              <w:tc>
                <w:tcPr>
                  <w:tcW w:w="1843" w:type="dxa"/>
                  <w:shd w:val="clear" w:color="auto" w:fill="E4AEC1" w:themeFill="accent1" w:themeFillTint="66"/>
                </w:tcPr>
                <w:p w14:paraId="7C0858EF"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0E16E1C5" wp14:editId="1EDFE87C">
                        <wp:extent cx="866775" cy="417558"/>
                        <wp:effectExtent l="0" t="0" r="0" b="1905"/>
                        <wp:docPr id="36" name="Picture 36"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748B279"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2. Meet the Psychological needs of people with, or at risk of developing, Long-Term Physical health conditions.</w:t>
                  </w:r>
                </w:p>
              </w:tc>
              <w:tc>
                <w:tcPr>
                  <w:tcW w:w="1701" w:type="dxa"/>
                  <w:shd w:val="clear" w:color="auto" w:fill="DCF9F7" w:themeFill="accent3" w:themeFillTint="33"/>
                </w:tcPr>
                <w:p w14:paraId="6AF3AA4A"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0EE68D14" wp14:editId="3DBEFC4D">
                        <wp:extent cx="866775" cy="417558"/>
                        <wp:effectExtent l="0" t="0" r="0" b="1905"/>
                        <wp:docPr id="546" name="Picture 546"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20D8CD06"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3. Meet Mental Health needs among older people.</w:t>
                  </w:r>
                </w:p>
                <w:p w14:paraId="383E27A3" w14:textId="77777777" w:rsidR="00DA5E99" w:rsidRPr="00306BE3" w:rsidRDefault="00DA5E99" w:rsidP="00AA4BA1">
                  <w:pPr>
                    <w:rPr>
                      <w:rFonts w:ascii="Arial" w:eastAsia="Times New Roman" w:hAnsi="Arial" w:cs="Arial"/>
                      <w:sz w:val="20"/>
                      <w:szCs w:val="20"/>
                      <w:lang w:val="en-US" w:eastAsia="ja-JP"/>
                    </w:rPr>
                  </w:pPr>
                </w:p>
                <w:p w14:paraId="4383647E"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Screening service</w:t>
                  </w:r>
                </w:p>
              </w:tc>
              <w:tc>
                <w:tcPr>
                  <w:tcW w:w="1701" w:type="dxa"/>
                  <w:shd w:val="clear" w:color="auto" w:fill="CF9FFF"/>
                </w:tcPr>
                <w:p w14:paraId="22B30C2B"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62E1ED1D" wp14:editId="105254E5">
                        <wp:extent cx="866775" cy="417558"/>
                        <wp:effectExtent l="0" t="0" r="0" b="1905"/>
                        <wp:docPr id="37" name="Picture 37"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49E691A8"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4. Have a specific population health focus- depending upon local community needs &amp; assets.</w:t>
                  </w:r>
                </w:p>
              </w:tc>
              <w:tc>
                <w:tcPr>
                  <w:tcW w:w="1843" w:type="dxa"/>
                  <w:shd w:val="clear" w:color="auto" w:fill="FFFF9B"/>
                </w:tcPr>
                <w:p w14:paraId="2D6EB12D"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418F831F" wp14:editId="39A6235D">
                        <wp:extent cx="866775" cy="417558"/>
                        <wp:effectExtent l="0" t="0" r="0" b="1905"/>
                        <wp:docPr id="38" name="Picture 38"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0A8FC858"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5. Support people with complex needs that do not fulfil criteria for specialist mental health services.</w:t>
                  </w:r>
                </w:p>
              </w:tc>
            </w:tr>
          </w:tbl>
          <w:p w14:paraId="73EEAFA7"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b/>
                <w:noProof/>
                <w:sz w:val="20"/>
                <w:szCs w:val="20"/>
                <w:lang w:eastAsia="en-GB"/>
              </w:rPr>
              <mc:AlternateContent>
                <mc:Choice Requires="wps">
                  <w:drawing>
                    <wp:anchor distT="0" distB="0" distL="114300" distR="114300" simplePos="0" relativeHeight="251672576" behindDoc="0" locked="0" layoutInCell="1" allowOverlap="1" wp14:anchorId="35A77E3A" wp14:editId="75A24FEF">
                      <wp:simplePos x="0" y="0"/>
                      <wp:positionH relativeFrom="column">
                        <wp:posOffset>6184265</wp:posOffset>
                      </wp:positionH>
                      <wp:positionV relativeFrom="paragraph">
                        <wp:posOffset>317500</wp:posOffset>
                      </wp:positionV>
                      <wp:extent cx="753110" cy="1409700"/>
                      <wp:effectExtent l="0" t="0" r="27940" b="26670"/>
                      <wp:wrapNone/>
                      <wp:docPr id="30" name="Rectangle 30"/>
                      <wp:cNvGraphicFramePr/>
                      <a:graphic xmlns:a="http://schemas.openxmlformats.org/drawingml/2006/main">
                        <a:graphicData uri="http://schemas.microsoft.com/office/word/2010/wordprocessingShape">
                          <wps:wsp>
                            <wps:cNvSpPr/>
                            <wps:spPr>
                              <a:xfrm>
                                <a:off x="0" y="0"/>
                                <a:ext cx="753110" cy="1409700"/>
                              </a:xfrm>
                              <a:prstGeom prst="rect">
                                <a:avLst/>
                              </a:prstGeom>
                              <a:solidFill>
                                <a:srgbClr val="E7E6E6">
                                  <a:lumMod val="75000"/>
                                </a:srgbClr>
                              </a:solidFill>
                              <a:ln w="12700" cap="flat" cmpd="sng" algn="ctr">
                                <a:solidFill>
                                  <a:srgbClr val="5B9BD5">
                                    <a:shade val="50000"/>
                                  </a:srgbClr>
                                </a:solidFill>
                                <a:prstDash val="solid"/>
                                <a:miter lim="800000"/>
                              </a:ln>
                              <a:effectLst/>
                            </wps:spPr>
                            <wps:txbx>
                              <w:txbxContent>
                                <w:p w14:paraId="773094D2"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 xml:space="preserve">Team working- as PCMHPs and with wider PCN </w:t>
                                  </w:r>
                                  <w:proofErr w:type="gramStart"/>
                                  <w:r w:rsidRPr="00306BE3">
                                    <w:rPr>
                                      <w:rFonts w:ascii="Arial" w:hAnsi="Arial" w:cs="Arial"/>
                                      <w:sz w:val="20"/>
                                      <w:szCs w:val="20"/>
                                    </w:rPr>
                                    <w:t>colleagues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CC968" id="Rectangle 30" o:spid="_x0000_s1027" style="position:absolute;margin-left:486.95pt;margin-top:25pt;width:59.3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" fillcolor="#afabab" strokecolor="#41719c" strokeweight="1pt">
                      <v:textbox>
                        <w:txbxContent>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Team working- as PCMHPs and with wider PCN colleagues</w:t>
                            </w:r>
                          </w:p>
                        </w:txbxContent>
                      </v:textbox>
                    </v:rect>
                  </w:pict>
                </mc:Fallback>
              </mc:AlternateContent>
            </w:r>
            <w:r w:rsidRPr="00306BE3">
              <w:rPr>
                <w:rFonts w:ascii="Arial" w:eastAsia="Times New Roman" w:hAnsi="Arial" w:cs="Arial"/>
                <w:b/>
                <w:noProof/>
                <w:sz w:val="20"/>
                <w:szCs w:val="20"/>
                <w:lang w:eastAsia="en-GB"/>
              </w:rPr>
              <mc:AlternateContent>
                <mc:Choice Requires="wps">
                  <w:drawing>
                    <wp:anchor distT="0" distB="0" distL="114300" distR="114300" simplePos="0" relativeHeight="251668480" behindDoc="0" locked="0" layoutInCell="1" allowOverlap="1" wp14:anchorId="6EE16DFF" wp14:editId="5945B84F">
                      <wp:simplePos x="0" y="0"/>
                      <wp:positionH relativeFrom="column">
                        <wp:posOffset>-147955</wp:posOffset>
                      </wp:positionH>
                      <wp:positionV relativeFrom="paragraph">
                        <wp:posOffset>728980</wp:posOffset>
                      </wp:positionV>
                      <wp:extent cx="522605" cy="690880"/>
                      <wp:effectExtent l="0" t="0" r="10795" b="13970"/>
                      <wp:wrapNone/>
                      <wp:docPr id="31" name="Rectangle 31"/>
                      <wp:cNvGraphicFramePr/>
                      <a:graphic xmlns:a="http://schemas.openxmlformats.org/drawingml/2006/main">
                        <a:graphicData uri="http://schemas.microsoft.com/office/word/2010/wordprocessingShape">
                          <wps:wsp>
                            <wps:cNvSpPr/>
                            <wps:spPr>
                              <a:xfrm>
                                <a:off x="0" y="0"/>
                                <a:ext cx="522605" cy="690880"/>
                              </a:xfrm>
                              <a:prstGeom prst="rect">
                                <a:avLst/>
                              </a:prstGeom>
                              <a:solidFill>
                                <a:srgbClr val="E7E6E6">
                                  <a:lumMod val="75000"/>
                                </a:srgbClr>
                              </a:solidFill>
                              <a:ln w="12700" cap="flat" cmpd="sng" algn="ctr">
                                <a:solidFill>
                                  <a:srgbClr val="5B9BD5">
                                    <a:shade val="50000"/>
                                  </a:srgbClr>
                                </a:solidFill>
                                <a:prstDash val="solid"/>
                                <a:miter lim="800000"/>
                              </a:ln>
                              <a:effectLst/>
                            </wps:spPr>
                            <wps:txbx>
                              <w:txbxContent>
                                <w:p w14:paraId="6FD07E5A"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Band 6 PC</w:t>
                                  </w:r>
                                </w:p>
                                <w:p w14:paraId="2C8C35F0"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MHP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161EF" id="Rectangle 31" o:spid="_x0000_s1028" style="position:absolute;margin-left:-11.65pt;margin-top:57.4pt;width:41.15pt;height:5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" fillcolor="#afabab" strokecolor="#41719c" strokeweight="1pt">
                      <v:textbox>
                        <w:txbxContent>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Band 6 PC</w:t>
                            </w:r>
                          </w:p>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MHP</w:t>
                            </w:r>
                          </w:p>
                        </w:txbxContent>
                      </v:textbox>
                    </v:rect>
                  </w:pict>
                </mc:Fallback>
              </mc:AlternateContent>
            </w:r>
          </w:p>
          <w:tbl>
            <w:tblPr>
              <w:tblStyle w:val="TableGrid1"/>
              <w:tblW w:w="0" w:type="auto"/>
              <w:tblInd w:w="607" w:type="dxa"/>
              <w:tblLayout w:type="fixed"/>
              <w:tblLook w:val="04A0" w:firstRow="1" w:lastRow="0" w:firstColumn="1" w:lastColumn="0" w:noHBand="0" w:noVBand="1"/>
            </w:tblPr>
            <w:tblGrid>
              <w:gridCol w:w="1803"/>
              <w:gridCol w:w="1803"/>
              <w:gridCol w:w="1803"/>
              <w:gridCol w:w="1803"/>
              <w:gridCol w:w="1804"/>
            </w:tblGrid>
            <w:tr w:rsidR="00DA5E99" w:rsidRPr="00306BE3" w14:paraId="10376431" w14:textId="77777777" w:rsidTr="00B30C82">
              <w:trPr>
                <w:trHeight w:val="2837"/>
              </w:trPr>
              <w:tc>
                <w:tcPr>
                  <w:tcW w:w="1803" w:type="dxa"/>
                  <w:shd w:val="clear" w:color="auto" w:fill="8FFFC2"/>
                </w:tcPr>
                <w:p w14:paraId="26D59779"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62BCA575" wp14:editId="7A2475E2">
                        <wp:extent cx="866775" cy="417558"/>
                        <wp:effectExtent l="0" t="0" r="0" b="1905"/>
                        <wp:docPr id="39" name="Picture 39"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B20D5E5"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1. </w:t>
                  </w:r>
                  <w:proofErr w:type="gramStart"/>
                  <w:r w:rsidRPr="00306BE3">
                    <w:rPr>
                      <w:rFonts w:ascii="Arial" w:eastAsia="Times New Roman" w:hAnsi="Arial" w:cs="Arial"/>
                      <w:sz w:val="20"/>
                      <w:szCs w:val="20"/>
                      <w:lang w:val="en-US" w:eastAsia="ja-JP"/>
                    </w:rPr>
                    <w:t>30-45 minute</w:t>
                  </w:r>
                  <w:proofErr w:type="gramEnd"/>
                  <w:r w:rsidRPr="00306BE3">
                    <w:rPr>
                      <w:rFonts w:ascii="Arial" w:eastAsia="Times New Roman" w:hAnsi="Arial" w:cs="Arial"/>
                      <w:sz w:val="20"/>
                      <w:szCs w:val="20"/>
                      <w:lang w:val="en-US" w:eastAsia="ja-JP"/>
                    </w:rPr>
                    <w:t xml:space="preserve"> triage/ assessment appointments. </w:t>
                  </w:r>
                </w:p>
                <w:p w14:paraId="65BAA355" w14:textId="77777777" w:rsidR="00DA5E99" w:rsidRPr="00306BE3" w:rsidRDefault="00DA5E99" w:rsidP="00AA4BA1">
                  <w:pPr>
                    <w:rPr>
                      <w:rFonts w:ascii="Arial" w:eastAsia="Times New Roman" w:hAnsi="Arial" w:cs="Arial"/>
                      <w:sz w:val="20"/>
                      <w:szCs w:val="20"/>
                      <w:lang w:val="en-US" w:eastAsia="ja-JP"/>
                    </w:rPr>
                  </w:pPr>
                </w:p>
              </w:tc>
              <w:tc>
                <w:tcPr>
                  <w:tcW w:w="1803" w:type="dxa"/>
                  <w:shd w:val="clear" w:color="auto" w:fill="E4AEC1" w:themeFill="accent1" w:themeFillTint="66"/>
                </w:tcPr>
                <w:p w14:paraId="4418D882"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63CB4D05" wp14:editId="0956A4A4">
                        <wp:extent cx="866775" cy="417558"/>
                        <wp:effectExtent l="0" t="0" r="0" b="1905"/>
                        <wp:docPr id="40" name="Picture 40"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0836CAE5"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2. Caseload </w:t>
                  </w:r>
                </w:p>
                <w:p w14:paraId="39127A99"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Advice, guidance &amp; intervention for people with complex needs that do not fulfil criteria for specialist mental health services.</w:t>
                  </w:r>
                </w:p>
              </w:tc>
              <w:tc>
                <w:tcPr>
                  <w:tcW w:w="1803" w:type="dxa"/>
                  <w:shd w:val="clear" w:color="auto" w:fill="DCF9F7" w:themeFill="accent3" w:themeFillTint="33"/>
                </w:tcPr>
                <w:p w14:paraId="14F61D65"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5BF6E9AA" wp14:editId="2A6F008A">
                        <wp:extent cx="866775" cy="417558"/>
                        <wp:effectExtent l="0" t="0" r="0" b="1905"/>
                        <wp:docPr id="41" name="Picture 41"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40D26F0D"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3. Provision of holistic care- physical healthcare checks for those with mental health need.</w:t>
                  </w:r>
                </w:p>
                <w:p w14:paraId="63FB2AE0" w14:textId="77777777" w:rsidR="00DA5E99" w:rsidRPr="00306BE3" w:rsidRDefault="00DA5E99" w:rsidP="00AA4BA1">
                  <w:pPr>
                    <w:rPr>
                      <w:rFonts w:ascii="Arial" w:eastAsia="Times New Roman" w:hAnsi="Arial" w:cs="Arial"/>
                      <w:sz w:val="20"/>
                      <w:szCs w:val="20"/>
                      <w:lang w:val="en-US" w:eastAsia="ja-JP"/>
                    </w:rPr>
                  </w:pPr>
                </w:p>
              </w:tc>
              <w:tc>
                <w:tcPr>
                  <w:tcW w:w="1803" w:type="dxa"/>
                  <w:shd w:val="clear" w:color="auto" w:fill="CF9FFF"/>
                </w:tcPr>
                <w:p w14:paraId="35A8B575"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7F74898B" wp14:editId="34CD8A6A">
                        <wp:extent cx="866775" cy="417558"/>
                        <wp:effectExtent l="0" t="0" r="0" b="1905"/>
                        <wp:docPr id="42" name="Picture 42"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24461A6E"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4. Have a specific population health focus- depending upon local community needs &amp; assets.</w:t>
                  </w:r>
                </w:p>
              </w:tc>
              <w:tc>
                <w:tcPr>
                  <w:tcW w:w="1804" w:type="dxa"/>
                  <w:shd w:val="clear" w:color="auto" w:fill="FFFF9B"/>
                </w:tcPr>
                <w:p w14:paraId="3070A808"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4C43D428" wp14:editId="612EDF97">
                        <wp:extent cx="866775" cy="417558"/>
                        <wp:effectExtent l="0" t="0" r="0" b="1905"/>
                        <wp:docPr id="43" name="Picture 43"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CEB0BFA"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5. Supporting the band 7 in the provision of case management and supervision for the band 4/5 where appropriate.</w:t>
                  </w:r>
                </w:p>
              </w:tc>
            </w:tr>
          </w:tbl>
          <w:p w14:paraId="380B74B5"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b/>
                <w:noProof/>
                <w:sz w:val="20"/>
                <w:szCs w:val="20"/>
                <w:lang w:eastAsia="en-GB"/>
              </w:rPr>
              <mc:AlternateContent>
                <mc:Choice Requires="wps">
                  <w:drawing>
                    <wp:anchor distT="0" distB="0" distL="114300" distR="114300" simplePos="0" relativeHeight="251671552" behindDoc="0" locked="0" layoutInCell="1" allowOverlap="1" wp14:anchorId="5E44949F" wp14:editId="08067FC4">
                      <wp:simplePos x="0" y="0"/>
                      <wp:positionH relativeFrom="column">
                        <wp:posOffset>6323330</wp:posOffset>
                      </wp:positionH>
                      <wp:positionV relativeFrom="paragraph">
                        <wp:posOffset>1125220</wp:posOffset>
                      </wp:positionV>
                      <wp:extent cx="223404" cy="0"/>
                      <wp:effectExtent l="19050" t="19050" r="5715" b="19050"/>
                      <wp:wrapNone/>
                      <wp:docPr id="32" name="Straight Connector 32"/>
                      <wp:cNvGraphicFramePr/>
                      <a:graphic xmlns:a="http://schemas.openxmlformats.org/drawingml/2006/main">
                        <a:graphicData uri="http://schemas.microsoft.com/office/word/2010/wordprocessingShape">
                          <wps:wsp>
                            <wps:cNvCnPr/>
                            <wps:spPr>
                              <a:xfrm flipH="1">
                                <a:off x="0" y="0"/>
                                <a:ext cx="223404"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1D2F77" id="Straight Connector 3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9pt,88.6pt" to="515.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" strokecolor="windowText" strokeweight="2.25pt">
                      <v:stroke joinstyle="miter"/>
                    </v:line>
                  </w:pict>
                </mc:Fallback>
              </mc:AlternateContent>
            </w:r>
            <w:r w:rsidRPr="00306BE3">
              <w:rPr>
                <w:rFonts w:ascii="Arial" w:eastAsia="Times New Roman" w:hAnsi="Arial" w:cs="Arial"/>
                <w:b/>
                <w:noProof/>
                <w:sz w:val="20"/>
                <w:szCs w:val="20"/>
                <w:lang w:eastAsia="en-GB"/>
              </w:rPr>
              <mc:AlternateContent>
                <mc:Choice Requires="wps">
                  <w:drawing>
                    <wp:anchor distT="0" distB="0" distL="114300" distR="114300" simplePos="0" relativeHeight="251673600" behindDoc="0" locked="0" layoutInCell="1" allowOverlap="1" wp14:anchorId="7C603A2C" wp14:editId="12A49E20">
                      <wp:simplePos x="0" y="0"/>
                      <wp:positionH relativeFrom="column">
                        <wp:posOffset>-125095</wp:posOffset>
                      </wp:positionH>
                      <wp:positionV relativeFrom="paragraph">
                        <wp:posOffset>695325</wp:posOffset>
                      </wp:positionV>
                      <wp:extent cx="514985" cy="690880"/>
                      <wp:effectExtent l="0" t="0" r="18415" b="13970"/>
                      <wp:wrapNone/>
                      <wp:docPr id="33" name="Rectangle 33"/>
                      <wp:cNvGraphicFramePr/>
                      <a:graphic xmlns:a="http://schemas.openxmlformats.org/drawingml/2006/main">
                        <a:graphicData uri="http://schemas.microsoft.com/office/word/2010/wordprocessingShape">
                          <wps:wsp>
                            <wps:cNvSpPr/>
                            <wps:spPr>
                              <a:xfrm>
                                <a:off x="0" y="0"/>
                                <a:ext cx="514985" cy="690880"/>
                              </a:xfrm>
                              <a:prstGeom prst="rect">
                                <a:avLst/>
                              </a:prstGeom>
                              <a:solidFill>
                                <a:srgbClr val="E7E6E6">
                                  <a:lumMod val="75000"/>
                                </a:srgbClr>
                              </a:solidFill>
                              <a:ln w="12700" cap="flat" cmpd="sng" algn="ctr">
                                <a:solidFill>
                                  <a:srgbClr val="5B9BD5">
                                    <a:shade val="50000"/>
                                  </a:srgbClr>
                                </a:solidFill>
                                <a:prstDash val="solid"/>
                                <a:miter lim="800000"/>
                              </a:ln>
                              <a:effectLst/>
                            </wps:spPr>
                            <wps:txbx>
                              <w:txbxContent>
                                <w:p w14:paraId="3F63121E"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Band 7 PC</w:t>
                                  </w:r>
                                </w:p>
                                <w:p w14:paraId="56BADACB" w14:textId="77777777"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MHP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A182C" id="Rectangle 33" o:spid="_x0000_s1029" style="position:absolute;margin-left:-9.85pt;margin-top:54.75pt;width:40.55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" fillcolor="#afabab" strokecolor="#41719c" strokeweight="1pt">
                      <v:textbox>
                        <w:txbxContent>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Band 7 PC</w:t>
                            </w:r>
                          </w:p>
                          <w:p w:rsidR="008073A6" w:rsidRPr="00306BE3" w:rsidRDefault="008073A6" w:rsidP="00DA5E99">
                            <w:pPr>
                              <w:spacing w:line="240" w:lineRule="auto"/>
                              <w:jc w:val="center"/>
                              <w:rPr>
                                <w:rFonts w:ascii="Arial" w:hAnsi="Arial" w:cs="Arial"/>
                                <w:sz w:val="20"/>
                                <w:szCs w:val="20"/>
                              </w:rPr>
                            </w:pPr>
                            <w:r w:rsidRPr="00306BE3">
                              <w:rPr>
                                <w:rFonts w:ascii="Arial" w:hAnsi="Arial" w:cs="Arial"/>
                                <w:sz w:val="20"/>
                                <w:szCs w:val="20"/>
                              </w:rPr>
                              <w:t>MHP</w:t>
                            </w:r>
                          </w:p>
                        </w:txbxContent>
                      </v:textbox>
                    </v:rect>
                  </w:pict>
                </mc:Fallback>
              </mc:AlternateContent>
            </w:r>
          </w:p>
          <w:tbl>
            <w:tblPr>
              <w:tblStyle w:val="TableGrid1"/>
              <w:tblW w:w="0" w:type="auto"/>
              <w:tblInd w:w="599" w:type="dxa"/>
              <w:tblLayout w:type="fixed"/>
              <w:tblLook w:val="04A0" w:firstRow="1" w:lastRow="0" w:firstColumn="1" w:lastColumn="0" w:noHBand="0" w:noVBand="1"/>
            </w:tblPr>
            <w:tblGrid>
              <w:gridCol w:w="1803"/>
              <w:gridCol w:w="1803"/>
              <w:gridCol w:w="1803"/>
              <w:gridCol w:w="1803"/>
              <w:gridCol w:w="1804"/>
            </w:tblGrid>
            <w:tr w:rsidR="00DA5E99" w:rsidRPr="00306BE3" w14:paraId="1D259300" w14:textId="77777777" w:rsidTr="00B30C82">
              <w:trPr>
                <w:trHeight w:val="2607"/>
              </w:trPr>
              <w:tc>
                <w:tcPr>
                  <w:tcW w:w="1803" w:type="dxa"/>
                  <w:shd w:val="clear" w:color="auto" w:fill="8FFFC2"/>
                </w:tcPr>
                <w:p w14:paraId="2A89137B"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5052FA14" wp14:editId="1A50C3E9">
                        <wp:extent cx="866775" cy="417558"/>
                        <wp:effectExtent l="0" t="0" r="0" b="1905"/>
                        <wp:docPr id="44" name="Picture 44"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7BD1359"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1. </w:t>
                  </w:r>
                  <w:proofErr w:type="gramStart"/>
                  <w:r w:rsidRPr="00306BE3">
                    <w:rPr>
                      <w:rFonts w:ascii="Arial" w:eastAsia="Times New Roman" w:hAnsi="Arial" w:cs="Arial"/>
                      <w:sz w:val="20"/>
                      <w:szCs w:val="20"/>
                      <w:lang w:val="en-US" w:eastAsia="ja-JP"/>
                    </w:rPr>
                    <w:t>30-45 minute</w:t>
                  </w:r>
                  <w:proofErr w:type="gramEnd"/>
                  <w:r w:rsidRPr="00306BE3">
                    <w:rPr>
                      <w:rFonts w:ascii="Arial" w:eastAsia="Times New Roman" w:hAnsi="Arial" w:cs="Arial"/>
                      <w:sz w:val="20"/>
                      <w:szCs w:val="20"/>
                      <w:lang w:val="en-US" w:eastAsia="ja-JP"/>
                    </w:rPr>
                    <w:t xml:space="preserve"> triage/ assessment appointments. </w:t>
                  </w:r>
                </w:p>
                <w:p w14:paraId="5B9C29FA" w14:textId="77777777" w:rsidR="00DA5E99" w:rsidRPr="00306BE3" w:rsidRDefault="00DA5E99" w:rsidP="00AA4BA1">
                  <w:pPr>
                    <w:rPr>
                      <w:rFonts w:ascii="Arial" w:eastAsia="Times New Roman" w:hAnsi="Arial" w:cs="Arial"/>
                      <w:sz w:val="20"/>
                      <w:szCs w:val="20"/>
                      <w:lang w:val="en-US" w:eastAsia="ja-JP"/>
                    </w:rPr>
                  </w:pPr>
                </w:p>
              </w:tc>
              <w:tc>
                <w:tcPr>
                  <w:tcW w:w="1803" w:type="dxa"/>
                  <w:shd w:val="clear" w:color="auto" w:fill="D686A3" w:themeFill="accent1" w:themeFillTint="99"/>
                </w:tcPr>
                <w:p w14:paraId="11034433"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277871AD" wp14:editId="52ADBDE2">
                        <wp:extent cx="866775" cy="417558"/>
                        <wp:effectExtent l="0" t="0" r="0" b="1905"/>
                        <wp:docPr id="45" name="Picture 45"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455C0CFA"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2. Caseload </w:t>
                  </w:r>
                </w:p>
                <w:p w14:paraId="776AB25A"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Advice, guidance &amp; intervention for people with complex needs that do not fulfil criteria for specialist mental health services.</w:t>
                  </w:r>
                </w:p>
              </w:tc>
              <w:tc>
                <w:tcPr>
                  <w:tcW w:w="1803" w:type="dxa"/>
                  <w:shd w:val="clear" w:color="auto" w:fill="DCF9F7" w:themeFill="accent3" w:themeFillTint="33"/>
                </w:tcPr>
                <w:p w14:paraId="5349173D"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6E5A5E3E" wp14:editId="1BDE53E2">
                        <wp:extent cx="866775" cy="417558"/>
                        <wp:effectExtent l="0" t="0" r="0" b="1905"/>
                        <wp:docPr id="46" name="Picture 46"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360D5268"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3. Provision of holistic care- physical healthcare checks for those with mental health need.</w:t>
                  </w:r>
                </w:p>
                <w:p w14:paraId="381F320E" w14:textId="77777777" w:rsidR="00DA5E99" w:rsidRPr="00306BE3" w:rsidRDefault="00DA5E99" w:rsidP="00AA4BA1">
                  <w:pPr>
                    <w:rPr>
                      <w:rFonts w:ascii="Arial" w:eastAsia="Times New Roman" w:hAnsi="Arial" w:cs="Arial"/>
                      <w:sz w:val="20"/>
                      <w:szCs w:val="20"/>
                      <w:lang w:val="en-US" w:eastAsia="ja-JP"/>
                    </w:rPr>
                  </w:pPr>
                </w:p>
              </w:tc>
              <w:tc>
                <w:tcPr>
                  <w:tcW w:w="1803" w:type="dxa"/>
                  <w:shd w:val="clear" w:color="auto" w:fill="CF9FFF"/>
                </w:tcPr>
                <w:p w14:paraId="1FD0077F"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3B44B32F" wp14:editId="559AE0BF">
                        <wp:extent cx="866775" cy="417558"/>
                        <wp:effectExtent l="0" t="0" r="0" b="1905"/>
                        <wp:docPr id="47" name="Picture 47"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0ABC66C3"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4. Medicines management- working with pharmacy and medical team (antipsychotic prescribing pathway?)</w:t>
                  </w:r>
                </w:p>
              </w:tc>
              <w:tc>
                <w:tcPr>
                  <w:tcW w:w="1804" w:type="dxa"/>
                  <w:shd w:val="clear" w:color="auto" w:fill="FFFF9B"/>
                </w:tcPr>
                <w:p w14:paraId="78BEEF39" w14:textId="77777777" w:rsidR="00DA5E99" w:rsidRPr="00306BE3" w:rsidRDefault="00DA5E99" w:rsidP="00AA4BA1">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31ACF4F3" wp14:editId="533DE7E4">
                        <wp:extent cx="866775" cy="417558"/>
                        <wp:effectExtent l="0" t="0" r="0" b="1905"/>
                        <wp:docPr id="48" name="Picture 48"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4FEC5A3D"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5. Case management,</w:t>
                  </w:r>
                </w:p>
                <w:p w14:paraId="394EABCE"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supervision &amp;</w:t>
                  </w:r>
                </w:p>
                <w:p w14:paraId="1A21C8EB" w14:textId="77777777" w:rsidR="00DA5E99" w:rsidRPr="00306BE3" w:rsidRDefault="00DA5E99" w:rsidP="00AA4BA1">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leadership</w:t>
                  </w:r>
                </w:p>
              </w:tc>
            </w:tr>
          </w:tbl>
          <w:p w14:paraId="4585203F" w14:textId="77777777" w:rsidR="00DA5E99" w:rsidRPr="00306BE3" w:rsidRDefault="00DA5E99" w:rsidP="00AA4BA1">
            <w:pPr>
              <w:tabs>
                <w:tab w:val="left" w:pos="1824"/>
              </w:tabs>
              <w:rPr>
                <w:rFonts w:ascii="Arial" w:eastAsia="Times New Roman" w:hAnsi="Arial" w:cs="Arial"/>
                <w:sz w:val="20"/>
                <w:szCs w:val="20"/>
                <w:lang w:val="en-US" w:eastAsia="ja-JP"/>
              </w:rPr>
            </w:pPr>
          </w:p>
        </w:tc>
      </w:tr>
    </w:tbl>
    <w:p w14:paraId="7E16423E" w14:textId="77777777" w:rsidR="00DA5E99" w:rsidRPr="0004346F" w:rsidRDefault="00DA5E99" w:rsidP="0004346F">
      <w:pPr>
        <w:keepNext/>
        <w:keepLines/>
        <w:pBdr>
          <w:top w:val="single" w:sz="2" w:space="4" w:color="F1D7E0"/>
          <w:left w:val="single" w:sz="2" w:space="4" w:color="F1D7E0"/>
          <w:bottom w:val="single" w:sz="2" w:space="4" w:color="F1D7E0"/>
          <w:right w:val="single" w:sz="2" w:space="4" w:color="F1D7E0"/>
        </w:pBdr>
        <w:shd w:val="clear" w:color="auto" w:fill="8FCFFF"/>
        <w:spacing w:before="200" w:after="200" w:line="240" w:lineRule="auto"/>
        <w:jc w:val="center"/>
        <w:outlineLvl w:val="1"/>
        <w:rPr>
          <w:rFonts w:asciiTheme="majorHAnsi" w:eastAsia="Times New Roman" w:hAnsiTheme="majorHAnsi" w:cstheme="majorHAnsi"/>
          <w:b/>
          <w:sz w:val="32"/>
          <w:szCs w:val="32"/>
        </w:rPr>
      </w:pPr>
      <w:bookmarkStart w:id="58" w:name="_Toc141440373"/>
      <w:r w:rsidRPr="00240739">
        <w:rPr>
          <w:rFonts w:asciiTheme="majorHAnsi" w:eastAsia="Times New Roman" w:hAnsiTheme="majorHAnsi" w:cstheme="majorHAnsi"/>
          <w:b/>
          <w:caps/>
          <w:sz w:val="32"/>
          <w:szCs w:val="32"/>
        </w:rPr>
        <w:t>B</w:t>
      </w:r>
      <w:r w:rsidRPr="00240739">
        <w:rPr>
          <w:rFonts w:asciiTheme="majorHAnsi" w:eastAsia="Times New Roman" w:hAnsiTheme="majorHAnsi" w:cstheme="majorHAnsi"/>
          <w:b/>
          <w:sz w:val="32"/>
          <w:szCs w:val="32"/>
        </w:rPr>
        <w:t>and</w:t>
      </w:r>
      <w:r w:rsidRPr="00240739">
        <w:rPr>
          <w:rFonts w:asciiTheme="majorHAnsi" w:eastAsia="Times New Roman" w:hAnsiTheme="majorHAnsi" w:cstheme="majorHAnsi"/>
          <w:b/>
          <w:caps/>
          <w:sz w:val="32"/>
          <w:szCs w:val="32"/>
        </w:rPr>
        <w:t xml:space="preserve"> 7 PCMH </w:t>
      </w:r>
      <w:r w:rsidRPr="00240739">
        <w:rPr>
          <w:rFonts w:asciiTheme="majorHAnsi" w:eastAsia="Times New Roman" w:hAnsiTheme="majorHAnsi" w:cstheme="majorHAnsi"/>
          <w:b/>
          <w:sz w:val="32"/>
          <w:szCs w:val="32"/>
        </w:rPr>
        <w:t xml:space="preserve">practitioner working in </w:t>
      </w:r>
      <w:r w:rsidRPr="00240739">
        <w:rPr>
          <w:rFonts w:asciiTheme="majorHAnsi" w:eastAsia="Times New Roman" w:hAnsiTheme="majorHAnsi" w:cstheme="majorHAnsi"/>
          <w:b/>
          <w:caps/>
          <w:sz w:val="32"/>
          <w:szCs w:val="32"/>
        </w:rPr>
        <w:t xml:space="preserve">PCN </w:t>
      </w:r>
      <w:proofErr w:type="gramStart"/>
      <w:r w:rsidRPr="00240739">
        <w:rPr>
          <w:rFonts w:asciiTheme="majorHAnsi" w:eastAsia="Times New Roman" w:hAnsiTheme="majorHAnsi" w:cstheme="majorHAnsi"/>
          <w:b/>
          <w:sz w:val="32"/>
          <w:szCs w:val="32"/>
        </w:rPr>
        <w:t>settings</w:t>
      </w:r>
      <w:bookmarkEnd w:id="58"/>
      <w:proofErr w:type="gramEnd"/>
    </w:p>
    <w:p w14:paraId="36F82F99" w14:textId="77777777" w:rsidR="00240739" w:rsidRDefault="00240739" w:rsidP="00DA5E99">
      <w:pPr>
        <w:spacing w:line="240" w:lineRule="auto"/>
        <w:jc w:val="both"/>
        <w:rPr>
          <w:rFonts w:asciiTheme="majorHAnsi" w:hAnsiTheme="majorHAnsi" w:cstheme="majorHAnsi"/>
          <w:b/>
          <w:sz w:val="24"/>
          <w:szCs w:val="24"/>
        </w:rPr>
      </w:pPr>
    </w:p>
    <w:p w14:paraId="6A46C9C9" w14:textId="77777777" w:rsidR="0004346F" w:rsidRPr="00921FC0" w:rsidRDefault="0004346F" w:rsidP="0004346F">
      <w:pPr>
        <w:spacing w:line="240" w:lineRule="auto"/>
        <w:jc w:val="both"/>
        <w:rPr>
          <w:rFonts w:asciiTheme="majorHAnsi" w:hAnsiTheme="majorHAnsi" w:cstheme="majorHAnsi"/>
          <w:b/>
          <w:sz w:val="24"/>
          <w:szCs w:val="24"/>
        </w:rPr>
      </w:pPr>
      <w:r w:rsidRPr="00921FC0">
        <w:rPr>
          <w:rFonts w:asciiTheme="majorHAnsi" w:hAnsiTheme="majorHAnsi" w:cstheme="majorHAnsi"/>
          <w:b/>
          <w:sz w:val="24"/>
          <w:szCs w:val="24"/>
        </w:rPr>
        <w:t xml:space="preserve">What </w:t>
      </w:r>
      <w:proofErr w:type="gramStart"/>
      <w:r w:rsidRPr="00921FC0">
        <w:rPr>
          <w:rFonts w:asciiTheme="majorHAnsi" w:hAnsiTheme="majorHAnsi" w:cstheme="majorHAnsi"/>
          <w:b/>
          <w:sz w:val="24"/>
          <w:szCs w:val="24"/>
        </w:rPr>
        <w:t>is</w:t>
      </w:r>
      <w:proofErr w:type="gramEnd"/>
      <w:r w:rsidRPr="00921FC0">
        <w:rPr>
          <w:rFonts w:asciiTheme="majorHAnsi" w:hAnsiTheme="majorHAnsi" w:cstheme="majorHAnsi"/>
          <w:b/>
          <w:sz w:val="24"/>
          <w:szCs w:val="24"/>
        </w:rPr>
        <w:t xml:space="preserve"> the criteria for Band 7 Mental Health Practitioner in Primary Care?</w:t>
      </w:r>
    </w:p>
    <w:p w14:paraId="38B80F9E" w14:textId="77777777" w:rsidR="0004346F" w:rsidRDefault="0004346F" w:rsidP="0004346F">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Provide assessment, </w:t>
      </w:r>
      <w:r w:rsidR="00F00E61">
        <w:rPr>
          <w:rFonts w:asciiTheme="majorHAnsi" w:hAnsiTheme="majorHAnsi" w:cstheme="majorHAnsi"/>
          <w:sz w:val="24"/>
          <w:szCs w:val="24"/>
        </w:rPr>
        <w:t xml:space="preserve">short term intervention and ongoing </w:t>
      </w:r>
      <w:r w:rsidRPr="00921FC0">
        <w:rPr>
          <w:rFonts w:asciiTheme="majorHAnsi" w:hAnsiTheme="majorHAnsi" w:cstheme="majorHAnsi"/>
          <w:sz w:val="24"/>
          <w:szCs w:val="24"/>
        </w:rPr>
        <w:t>referral</w:t>
      </w:r>
      <w:r w:rsidR="00F00E61">
        <w:rPr>
          <w:rFonts w:asciiTheme="majorHAnsi" w:hAnsiTheme="majorHAnsi" w:cstheme="majorHAnsi"/>
          <w:sz w:val="24"/>
          <w:szCs w:val="24"/>
        </w:rPr>
        <w:t>s</w:t>
      </w:r>
      <w:r w:rsidRPr="00921FC0">
        <w:rPr>
          <w:rFonts w:asciiTheme="majorHAnsi" w:hAnsiTheme="majorHAnsi" w:cstheme="majorHAnsi"/>
          <w:sz w:val="24"/>
          <w:szCs w:val="24"/>
        </w:rPr>
        <w:t xml:space="preserve"> for patients presenting with the following conditions whose presentation does not currently meet</w:t>
      </w:r>
      <w:r>
        <w:rPr>
          <w:rFonts w:asciiTheme="majorHAnsi" w:hAnsiTheme="majorHAnsi" w:cstheme="majorHAnsi"/>
          <w:sz w:val="24"/>
          <w:szCs w:val="24"/>
        </w:rPr>
        <w:t xml:space="preserve"> the criteria for secondary care</w:t>
      </w:r>
      <w:r w:rsidRPr="00921FC0">
        <w:rPr>
          <w:rFonts w:asciiTheme="majorHAnsi" w:hAnsiTheme="majorHAnsi" w:cstheme="majorHAnsi"/>
          <w:sz w:val="24"/>
          <w:szCs w:val="24"/>
        </w:rPr>
        <w:t>:</w:t>
      </w:r>
    </w:p>
    <w:p w14:paraId="083BF3F2" w14:textId="77777777" w:rsidR="0004346F" w:rsidRPr="00921FC0" w:rsidRDefault="0004346F" w:rsidP="0004346F">
      <w:pPr>
        <w:spacing w:line="240" w:lineRule="auto"/>
        <w:jc w:val="both"/>
        <w:rPr>
          <w:rFonts w:asciiTheme="majorHAnsi" w:hAnsiTheme="majorHAnsi" w:cstheme="majorHAnsi"/>
          <w:sz w:val="24"/>
          <w:szCs w:val="24"/>
        </w:rPr>
      </w:pPr>
    </w:p>
    <w:p w14:paraId="7F0A52B1" w14:textId="77777777" w:rsidR="0004346F" w:rsidRPr="00921FC0"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Anxiety &amp; Depression </w:t>
      </w:r>
    </w:p>
    <w:p w14:paraId="4A1350F4" w14:textId="77777777" w:rsidR="0004346F" w:rsidRPr="00921FC0"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Stress Related Problems</w:t>
      </w:r>
    </w:p>
    <w:p w14:paraId="621575D5" w14:textId="77777777" w:rsidR="0004346F" w:rsidRPr="00921FC0"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Emotional dysregulation difficulties </w:t>
      </w:r>
    </w:p>
    <w:p w14:paraId="6C565A5F" w14:textId="77777777" w:rsidR="0004346F" w:rsidRPr="00921FC0"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Suicidal thoughts and self-harm</w:t>
      </w:r>
    </w:p>
    <w:p w14:paraId="47D5E13A" w14:textId="77777777" w:rsidR="0004346F" w:rsidRPr="00921FC0"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Trauma </w:t>
      </w:r>
    </w:p>
    <w:p w14:paraId="732E4B81" w14:textId="77777777" w:rsidR="0004346F" w:rsidRPr="00921FC0"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Schizophrenia and other related psychoses</w:t>
      </w:r>
    </w:p>
    <w:p w14:paraId="5213811C" w14:textId="77777777" w:rsidR="0004346F" w:rsidRDefault="0004346F" w:rsidP="0004346F">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Bipolar affective disorder</w:t>
      </w:r>
    </w:p>
    <w:p w14:paraId="514CE2B7" w14:textId="77777777" w:rsidR="0004346F" w:rsidRDefault="0004346F" w:rsidP="0004346F">
      <w:pPr>
        <w:pStyle w:val="ListParagraph"/>
        <w:spacing w:before="0" w:line="240" w:lineRule="auto"/>
        <w:jc w:val="both"/>
        <w:rPr>
          <w:rFonts w:asciiTheme="majorHAnsi" w:hAnsiTheme="majorHAnsi" w:cstheme="majorHAnsi"/>
          <w:sz w:val="24"/>
          <w:szCs w:val="24"/>
        </w:rPr>
      </w:pPr>
    </w:p>
    <w:p w14:paraId="0DA274A1" w14:textId="77777777" w:rsidR="0004346F" w:rsidRDefault="0004346F" w:rsidP="0004346F">
      <w:pPr>
        <w:spacing w:before="0" w:line="240" w:lineRule="auto"/>
        <w:jc w:val="both"/>
        <w:rPr>
          <w:rFonts w:asciiTheme="majorHAnsi" w:hAnsiTheme="majorHAnsi" w:cstheme="majorHAnsi"/>
          <w:sz w:val="24"/>
          <w:szCs w:val="24"/>
        </w:rPr>
      </w:pPr>
    </w:p>
    <w:p w14:paraId="2C60F86A" w14:textId="77777777" w:rsidR="0004346F" w:rsidRPr="0004346F" w:rsidRDefault="0004346F" w:rsidP="0004346F">
      <w:pPr>
        <w:spacing w:before="0" w:line="240" w:lineRule="auto"/>
        <w:jc w:val="both"/>
        <w:rPr>
          <w:rFonts w:asciiTheme="majorHAnsi" w:hAnsiTheme="majorHAnsi" w:cstheme="majorHAnsi"/>
          <w:sz w:val="24"/>
          <w:szCs w:val="24"/>
        </w:rPr>
      </w:pPr>
      <w:r w:rsidRPr="00921FC0">
        <w:rPr>
          <w:rFonts w:asciiTheme="majorHAnsi" w:hAnsiTheme="majorHAnsi" w:cstheme="majorHAnsi"/>
          <w:b/>
          <w:sz w:val="24"/>
          <w:szCs w:val="24"/>
          <w:u w:val="single"/>
        </w:rPr>
        <w:t>What do these options look like in Clinical Practice?</w:t>
      </w:r>
    </w:p>
    <w:p w14:paraId="1F26CFA1" w14:textId="77777777" w:rsidR="0004346F" w:rsidRPr="00921FC0" w:rsidRDefault="0004346F" w:rsidP="0004346F">
      <w:pPr>
        <w:spacing w:line="240" w:lineRule="auto"/>
        <w:jc w:val="both"/>
        <w:rPr>
          <w:rFonts w:asciiTheme="majorHAnsi" w:hAnsiTheme="majorHAnsi" w:cstheme="majorHAnsi"/>
          <w:sz w:val="24"/>
          <w:szCs w:val="24"/>
        </w:rPr>
      </w:pPr>
    </w:p>
    <w:tbl>
      <w:tblPr>
        <w:tblStyle w:val="TableGrid1"/>
        <w:tblpPr w:leftFromText="180" w:rightFromText="180" w:vertAnchor="text" w:horzAnchor="margin" w:tblpY="27"/>
        <w:tblW w:w="0" w:type="auto"/>
        <w:tblLayout w:type="fixed"/>
        <w:tblLook w:val="04A0" w:firstRow="1" w:lastRow="0" w:firstColumn="1" w:lastColumn="0" w:noHBand="0" w:noVBand="1"/>
      </w:tblPr>
      <w:tblGrid>
        <w:gridCol w:w="1803"/>
        <w:gridCol w:w="1803"/>
        <w:gridCol w:w="1803"/>
        <w:gridCol w:w="1803"/>
        <w:gridCol w:w="1804"/>
      </w:tblGrid>
      <w:tr w:rsidR="0004346F" w:rsidRPr="00306BE3" w14:paraId="0E4B165E" w14:textId="77777777" w:rsidTr="0004346F">
        <w:trPr>
          <w:trHeight w:val="2607"/>
        </w:trPr>
        <w:tc>
          <w:tcPr>
            <w:tcW w:w="1803" w:type="dxa"/>
            <w:shd w:val="clear" w:color="auto" w:fill="92D050"/>
          </w:tcPr>
          <w:p w14:paraId="2EF81427" w14:textId="77777777" w:rsidR="0004346F" w:rsidRPr="00306BE3" w:rsidRDefault="0004346F" w:rsidP="0004346F">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08F5F8F6" wp14:editId="5F5CB4C1">
                  <wp:extent cx="866775" cy="417558"/>
                  <wp:effectExtent l="0" t="0" r="0" b="1905"/>
                  <wp:docPr id="2" name="Picture 2"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7E29ECA3"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1. </w:t>
            </w:r>
            <w:proofErr w:type="gramStart"/>
            <w:r w:rsidRPr="00306BE3">
              <w:rPr>
                <w:rFonts w:ascii="Arial" w:eastAsia="Times New Roman" w:hAnsi="Arial" w:cs="Arial"/>
                <w:sz w:val="20"/>
                <w:szCs w:val="20"/>
                <w:lang w:val="en-US" w:eastAsia="ja-JP"/>
              </w:rPr>
              <w:t>30-45 minute</w:t>
            </w:r>
            <w:proofErr w:type="gramEnd"/>
            <w:r w:rsidRPr="00306BE3">
              <w:rPr>
                <w:rFonts w:ascii="Arial" w:eastAsia="Times New Roman" w:hAnsi="Arial" w:cs="Arial"/>
                <w:sz w:val="20"/>
                <w:szCs w:val="20"/>
                <w:lang w:val="en-US" w:eastAsia="ja-JP"/>
              </w:rPr>
              <w:t xml:space="preserve"> triage/ assessment appointments. </w:t>
            </w:r>
          </w:p>
          <w:p w14:paraId="29682C91" w14:textId="77777777" w:rsidR="0004346F" w:rsidRPr="00306BE3" w:rsidRDefault="0004346F" w:rsidP="0004346F">
            <w:pPr>
              <w:rPr>
                <w:rFonts w:ascii="Arial" w:eastAsia="Times New Roman" w:hAnsi="Arial" w:cs="Arial"/>
                <w:sz w:val="20"/>
                <w:szCs w:val="20"/>
                <w:lang w:val="en-US" w:eastAsia="ja-JP"/>
              </w:rPr>
            </w:pPr>
          </w:p>
        </w:tc>
        <w:tc>
          <w:tcPr>
            <w:tcW w:w="1803" w:type="dxa"/>
            <w:shd w:val="clear" w:color="auto" w:fill="D686A3" w:themeFill="accent1" w:themeFillTint="99"/>
          </w:tcPr>
          <w:p w14:paraId="1C827A30" w14:textId="77777777" w:rsidR="0004346F" w:rsidRPr="00306BE3" w:rsidRDefault="0004346F" w:rsidP="0004346F">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028F4395" wp14:editId="4D205B15">
                  <wp:extent cx="866775" cy="417558"/>
                  <wp:effectExtent l="0" t="0" r="0" b="1905"/>
                  <wp:docPr id="3" name="Picture 3"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5496502A"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2. Caseload </w:t>
            </w:r>
          </w:p>
          <w:p w14:paraId="258E3519"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Advice, guidance &amp; intervention for people with complex needs that do not fulfil criteria for specialist mental health services.</w:t>
            </w:r>
          </w:p>
        </w:tc>
        <w:tc>
          <w:tcPr>
            <w:tcW w:w="1803" w:type="dxa"/>
            <w:shd w:val="clear" w:color="auto" w:fill="DCF9F7" w:themeFill="accent3" w:themeFillTint="33"/>
          </w:tcPr>
          <w:p w14:paraId="5B97D1C1" w14:textId="77777777" w:rsidR="0004346F" w:rsidRPr="00306BE3" w:rsidRDefault="0004346F" w:rsidP="0004346F">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6D53180F" wp14:editId="27CEE9B7">
                  <wp:extent cx="866775" cy="417558"/>
                  <wp:effectExtent l="0" t="0" r="0" b="1905"/>
                  <wp:docPr id="5" name="Picture 5"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A56B280"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3. Provision of holistic care- physical healthcare checks for those with mental health need.</w:t>
            </w:r>
          </w:p>
          <w:p w14:paraId="1B0ACD17" w14:textId="77777777" w:rsidR="0004346F" w:rsidRPr="00306BE3" w:rsidRDefault="0004346F" w:rsidP="0004346F">
            <w:pPr>
              <w:rPr>
                <w:rFonts w:ascii="Arial" w:eastAsia="Times New Roman" w:hAnsi="Arial" w:cs="Arial"/>
                <w:sz w:val="20"/>
                <w:szCs w:val="20"/>
                <w:lang w:val="en-US" w:eastAsia="ja-JP"/>
              </w:rPr>
            </w:pPr>
          </w:p>
        </w:tc>
        <w:tc>
          <w:tcPr>
            <w:tcW w:w="1803" w:type="dxa"/>
            <w:shd w:val="clear" w:color="auto" w:fill="CF9FFF"/>
          </w:tcPr>
          <w:p w14:paraId="086AB71D" w14:textId="77777777" w:rsidR="0004346F" w:rsidRPr="00306BE3" w:rsidRDefault="0004346F" w:rsidP="0004346F">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47E8EB78" wp14:editId="4D9E3A34">
                  <wp:extent cx="866775" cy="417558"/>
                  <wp:effectExtent l="0" t="0" r="0" b="1905"/>
                  <wp:docPr id="6" name="Picture 6"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00FF7927" w14:textId="77777777" w:rsidR="0004346F" w:rsidRPr="0004346F" w:rsidRDefault="0004346F" w:rsidP="0004346F">
            <w:pPr>
              <w:rPr>
                <w:rFonts w:ascii="Arial" w:eastAsia="Times New Roman" w:hAnsi="Arial" w:cs="Arial"/>
                <w:color w:val="7030A0"/>
                <w:sz w:val="20"/>
                <w:szCs w:val="20"/>
                <w:lang w:val="en-US" w:eastAsia="ja-JP"/>
              </w:rPr>
            </w:pPr>
            <w:r w:rsidRPr="00306BE3">
              <w:rPr>
                <w:rFonts w:ascii="Arial" w:eastAsia="Times New Roman" w:hAnsi="Arial" w:cs="Arial"/>
                <w:sz w:val="20"/>
                <w:szCs w:val="20"/>
                <w:lang w:val="en-US" w:eastAsia="ja-JP"/>
              </w:rPr>
              <w:t>4. Medicines management- working with pharmacy and medical team (antipsychotic prescribing pathway?)</w:t>
            </w:r>
          </w:p>
        </w:tc>
        <w:tc>
          <w:tcPr>
            <w:tcW w:w="1804" w:type="dxa"/>
            <w:shd w:val="clear" w:color="auto" w:fill="FFFF9B"/>
          </w:tcPr>
          <w:p w14:paraId="63D787AF" w14:textId="77777777" w:rsidR="0004346F" w:rsidRPr="00306BE3" w:rsidRDefault="0004346F" w:rsidP="0004346F">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4A2BAE0A" wp14:editId="08C0849C">
                  <wp:extent cx="866775" cy="417558"/>
                  <wp:effectExtent l="0" t="0" r="0" b="1905"/>
                  <wp:docPr id="7" name="Picture 7"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5E7D3F75"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5. Case management,</w:t>
            </w:r>
          </w:p>
          <w:p w14:paraId="05F84C9D"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supervision &amp;</w:t>
            </w:r>
          </w:p>
          <w:p w14:paraId="219FE619" w14:textId="77777777" w:rsidR="0004346F" w:rsidRPr="00306BE3" w:rsidRDefault="0004346F" w:rsidP="0004346F">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leadership</w:t>
            </w:r>
          </w:p>
        </w:tc>
      </w:tr>
    </w:tbl>
    <w:p w14:paraId="71A5B9FC" w14:textId="77777777" w:rsidR="00164F52" w:rsidRDefault="00164F52" w:rsidP="00DA5E99">
      <w:pPr>
        <w:spacing w:line="240" w:lineRule="auto"/>
        <w:jc w:val="both"/>
        <w:rPr>
          <w:rFonts w:asciiTheme="majorHAnsi" w:hAnsiTheme="majorHAnsi" w:cstheme="majorHAnsi"/>
          <w:b/>
          <w:sz w:val="24"/>
          <w:szCs w:val="24"/>
        </w:rPr>
      </w:pPr>
    </w:p>
    <w:p w14:paraId="7DDCEE55" w14:textId="77777777" w:rsidR="00164F52" w:rsidRDefault="00164F52" w:rsidP="0004346F">
      <w:pPr>
        <w:spacing w:line="240" w:lineRule="auto"/>
        <w:rPr>
          <w:rFonts w:asciiTheme="majorHAnsi" w:hAnsiTheme="majorHAnsi" w:cstheme="majorHAnsi"/>
          <w:b/>
          <w:sz w:val="24"/>
          <w:szCs w:val="24"/>
          <w:u w:val="single"/>
        </w:rPr>
      </w:pPr>
    </w:p>
    <w:p w14:paraId="1FB02167" w14:textId="77777777" w:rsidR="00164F52" w:rsidRPr="0004346F" w:rsidRDefault="00164F52" w:rsidP="0004346F">
      <w:pPr>
        <w:spacing w:line="240" w:lineRule="auto"/>
        <w:rPr>
          <w:rFonts w:asciiTheme="majorHAnsi" w:hAnsiTheme="majorHAnsi" w:cstheme="majorHAnsi"/>
          <w:b/>
          <w:color w:val="92D050"/>
          <w:sz w:val="24"/>
          <w:szCs w:val="24"/>
          <w:u w:val="single"/>
        </w:rPr>
      </w:pPr>
      <w:proofErr w:type="gramStart"/>
      <w:r w:rsidRPr="0004346F">
        <w:rPr>
          <w:rFonts w:asciiTheme="majorHAnsi" w:hAnsiTheme="majorHAnsi" w:cstheme="majorHAnsi"/>
          <w:b/>
          <w:color w:val="92D050"/>
          <w:sz w:val="24"/>
          <w:szCs w:val="24"/>
        </w:rPr>
        <w:t>30-45 minute</w:t>
      </w:r>
      <w:proofErr w:type="gramEnd"/>
      <w:r w:rsidRPr="0004346F">
        <w:rPr>
          <w:rFonts w:asciiTheme="majorHAnsi" w:hAnsiTheme="majorHAnsi" w:cstheme="majorHAnsi"/>
          <w:b/>
          <w:color w:val="92D050"/>
          <w:sz w:val="24"/>
          <w:szCs w:val="24"/>
        </w:rPr>
        <w:t xml:space="preserve"> triage/assessment appointments</w:t>
      </w:r>
    </w:p>
    <w:p w14:paraId="42FE1CE6" w14:textId="77777777" w:rsidR="00164F52" w:rsidRPr="00164F52" w:rsidRDefault="00164F52" w:rsidP="00164F52">
      <w:pPr>
        <w:pStyle w:val="ListParagraph"/>
        <w:spacing w:line="240" w:lineRule="auto"/>
        <w:rPr>
          <w:rFonts w:asciiTheme="majorHAnsi" w:hAnsiTheme="majorHAnsi" w:cstheme="majorHAnsi"/>
          <w:b/>
          <w:color w:val="92D050"/>
          <w:sz w:val="24"/>
          <w:szCs w:val="24"/>
          <w:u w:val="single"/>
        </w:rPr>
      </w:pPr>
    </w:p>
    <w:p w14:paraId="29A76B0A" w14:textId="77777777" w:rsidR="00DA5E99" w:rsidRPr="00921FC0" w:rsidRDefault="00DA5E99" w:rsidP="00DA5E99">
      <w:pPr>
        <w:pStyle w:val="ListParagraph"/>
        <w:numPr>
          <w:ilvl w:val="0"/>
          <w:numId w:val="15"/>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Assess patients independently, plan treatment and evaluate individual programmes of care as part of the clinical team. </w:t>
      </w:r>
    </w:p>
    <w:p w14:paraId="16C21D0D" w14:textId="77777777" w:rsidR="00DA5E99" w:rsidRPr="00921FC0" w:rsidRDefault="00DA5E99" w:rsidP="00DA5E99">
      <w:pPr>
        <w:pStyle w:val="ListParagraph"/>
        <w:numPr>
          <w:ilvl w:val="0"/>
          <w:numId w:val="1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Provide signposting where appropriate, maintaining up to date knowledge of services available, which would be of help to </w:t>
      </w:r>
      <w:proofErr w:type="gramStart"/>
      <w:r w:rsidRPr="00921FC0">
        <w:rPr>
          <w:rFonts w:asciiTheme="majorHAnsi" w:hAnsiTheme="majorHAnsi" w:cstheme="majorHAnsi"/>
          <w:sz w:val="24"/>
          <w:szCs w:val="24"/>
        </w:rPr>
        <w:t>patients;</w:t>
      </w:r>
      <w:proofErr w:type="gramEnd"/>
      <w:r w:rsidRPr="00921FC0">
        <w:rPr>
          <w:rFonts w:asciiTheme="majorHAnsi" w:hAnsiTheme="majorHAnsi" w:cstheme="majorHAnsi"/>
          <w:sz w:val="24"/>
          <w:szCs w:val="24"/>
        </w:rPr>
        <w:t xml:space="preserve"> acting as a contact to key agencies.</w:t>
      </w:r>
    </w:p>
    <w:p w14:paraId="2FE13AF7" w14:textId="77777777" w:rsidR="00DA5E99" w:rsidRPr="00B45E14" w:rsidRDefault="00DA5E99" w:rsidP="00B45E14">
      <w:pPr>
        <w:pStyle w:val="ListParagraph"/>
        <w:numPr>
          <w:ilvl w:val="0"/>
          <w:numId w:val="1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Undertake risk assessments and formulate risk management </w:t>
      </w:r>
      <w:proofErr w:type="gramStart"/>
      <w:r w:rsidRPr="00921FC0">
        <w:rPr>
          <w:rFonts w:asciiTheme="majorHAnsi" w:hAnsiTheme="majorHAnsi" w:cstheme="majorHAnsi"/>
          <w:sz w:val="24"/>
          <w:szCs w:val="24"/>
        </w:rPr>
        <w:t>plans</w:t>
      </w:r>
      <w:proofErr w:type="gramEnd"/>
    </w:p>
    <w:p w14:paraId="6E9FD4E4" w14:textId="77777777" w:rsidR="00DA5E99" w:rsidRDefault="00DA5E99" w:rsidP="00DA5E99">
      <w:pPr>
        <w:spacing w:before="0" w:line="240" w:lineRule="auto"/>
        <w:jc w:val="both"/>
        <w:rPr>
          <w:rFonts w:asciiTheme="majorHAnsi" w:hAnsiTheme="majorHAnsi" w:cstheme="majorHAnsi"/>
          <w:sz w:val="24"/>
          <w:szCs w:val="24"/>
        </w:rPr>
      </w:pPr>
    </w:p>
    <w:p w14:paraId="04B733C1" w14:textId="77777777" w:rsidR="00164F52" w:rsidRDefault="00164F52" w:rsidP="00DA5E99">
      <w:pPr>
        <w:spacing w:before="0" w:line="240" w:lineRule="auto"/>
        <w:jc w:val="both"/>
        <w:rPr>
          <w:rFonts w:asciiTheme="majorHAnsi" w:hAnsiTheme="majorHAnsi" w:cstheme="majorHAnsi"/>
          <w:sz w:val="24"/>
          <w:szCs w:val="24"/>
        </w:rPr>
      </w:pPr>
    </w:p>
    <w:p w14:paraId="03492F96" w14:textId="77777777" w:rsidR="00164F52" w:rsidRPr="0004346F" w:rsidRDefault="00164F52" w:rsidP="0004346F">
      <w:pPr>
        <w:spacing w:before="0" w:line="240" w:lineRule="auto"/>
        <w:jc w:val="both"/>
        <w:rPr>
          <w:rFonts w:asciiTheme="majorHAnsi" w:hAnsiTheme="majorHAnsi" w:cstheme="majorHAnsi"/>
          <w:b/>
          <w:color w:val="CD6A8E" w:themeColor="accent6" w:themeTint="99"/>
          <w:sz w:val="24"/>
          <w:szCs w:val="24"/>
        </w:rPr>
      </w:pPr>
      <w:r w:rsidRPr="0004346F">
        <w:rPr>
          <w:rFonts w:asciiTheme="majorHAnsi" w:hAnsiTheme="majorHAnsi" w:cstheme="majorHAnsi"/>
          <w:b/>
          <w:color w:val="CD6A8E" w:themeColor="accent6" w:themeTint="99"/>
          <w:sz w:val="24"/>
          <w:szCs w:val="24"/>
        </w:rPr>
        <w:t>Caseload: Advice, guidance &amp; intervention for people with complex needs that do not fulfil criteria for specialist mental health services</w:t>
      </w:r>
    </w:p>
    <w:p w14:paraId="29B33103" w14:textId="77777777" w:rsidR="00164F52" w:rsidRPr="00921FC0" w:rsidRDefault="00164F52" w:rsidP="00DA5E99">
      <w:pPr>
        <w:spacing w:before="0" w:line="240" w:lineRule="auto"/>
        <w:jc w:val="both"/>
        <w:rPr>
          <w:rFonts w:asciiTheme="majorHAnsi" w:hAnsiTheme="majorHAnsi" w:cstheme="majorHAnsi"/>
          <w:sz w:val="24"/>
          <w:szCs w:val="24"/>
        </w:rPr>
      </w:pPr>
    </w:p>
    <w:p w14:paraId="5A6BF750" w14:textId="77777777" w:rsidR="00DA5E99" w:rsidRPr="00921FC0" w:rsidRDefault="00DA5E99" w:rsidP="00DA5E99">
      <w:pPr>
        <w:pStyle w:val="ListParagraph"/>
        <w:numPr>
          <w:ilvl w:val="0"/>
          <w:numId w:val="16"/>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Deliver psychoeducation and discuss appropriate options for treatment (pharmacological and non-pharmacological)</w:t>
      </w:r>
    </w:p>
    <w:p w14:paraId="7AFBA3E2" w14:textId="77777777" w:rsidR="00DA5E99" w:rsidRPr="00921FC0" w:rsidRDefault="00DA5E99" w:rsidP="00D008D0">
      <w:pPr>
        <w:pStyle w:val="ListParagraph"/>
        <w:numPr>
          <w:ilvl w:val="0"/>
          <w:numId w:val="16"/>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Deliver </w:t>
      </w:r>
      <w:r w:rsidR="008073A6">
        <w:rPr>
          <w:rFonts w:asciiTheme="majorHAnsi" w:hAnsiTheme="majorHAnsi" w:cstheme="majorHAnsi"/>
          <w:sz w:val="24"/>
          <w:szCs w:val="24"/>
        </w:rPr>
        <w:t xml:space="preserve">short term </w:t>
      </w:r>
      <w:r w:rsidRPr="00921FC0">
        <w:rPr>
          <w:rFonts w:asciiTheme="majorHAnsi" w:hAnsiTheme="majorHAnsi" w:cstheme="majorHAnsi"/>
          <w:sz w:val="24"/>
          <w:szCs w:val="24"/>
        </w:rPr>
        <w:t xml:space="preserve">interventions safely and effectively, ensuring that they are evidence-based and practicing within own scope of competency. Brief interventions may include: </w:t>
      </w:r>
    </w:p>
    <w:p w14:paraId="22CAFD8E"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stabilisation work including coping </w:t>
      </w:r>
      <w:proofErr w:type="gramStart"/>
      <w:r w:rsidRPr="00921FC0">
        <w:rPr>
          <w:rFonts w:asciiTheme="majorHAnsi" w:hAnsiTheme="majorHAnsi" w:cstheme="majorHAnsi"/>
          <w:sz w:val="24"/>
          <w:szCs w:val="24"/>
        </w:rPr>
        <w:t>strategies</w:t>
      </w:r>
      <w:proofErr w:type="gramEnd"/>
    </w:p>
    <w:p w14:paraId="606DEC27"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DBT skills (if trained to deliver with appropriate supervision in place). </w:t>
      </w:r>
    </w:p>
    <w:p w14:paraId="74097D84"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self-help</w:t>
      </w:r>
    </w:p>
    <w:p w14:paraId="2B2119A1"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anxiety management</w:t>
      </w:r>
    </w:p>
    <w:p w14:paraId="2FE105E3"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safety planning</w:t>
      </w:r>
    </w:p>
    <w:p w14:paraId="66ABAB7B"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symptom management</w:t>
      </w:r>
    </w:p>
    <w:p w14:paraId="62DE7B9A"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psychoeducation</w:t>
      </w:r>
    </w:p>
    <w:p w14:paraId="0C38AEB2"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Self esteem </w:t>
      </w:r>
    </w:p>
    <w:p w14:paraId="75929DC8"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Relationships – normalisation / emotional regulation </w:t>
      </w:r>
    </w:p>
    <w:p w14:paraId="14BBE790"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Resilience work</w:t>
      </w:r>
    </w:p>
    <w:p w14:paraId="07AF33FE"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Health promotion work </w:t>
      </w:r>
    </w:p>
    <w:p w14:paraId="676A3EFC" w14:textId="77777777" w:rsidR="00D008D0" w:rsidRDefault="00D008D0" w:rsidP="00164F52">
      <w:pPr>
        <w:spacing w:before="0" w:line="240" w:lineRule="auto"/>
        <w:jc w:val="both"/>
        <w:rPr>
          <w:rFonts w:asciiTheme="majorHAnsi" w:hAnsiTheme="majorHAnsi" w:cstheme="majorHAnsi"/>
          <w:sz w:val="24"/>
          <w:szCs w:val="24"/>
        </w:rPr>
      </w:pPr>
    </w:p>
    <w:p w14:paraId="71FF2DB9" w14:textId="77777777" w:rsidR="00164F52" w:rsidRPr="0004346F" w:rsidRDefault="00164F52" w:rsidP="0004346F">
      <w:pPr>
        <w:spacing w:before="0" w:line="240" w:lineRule="auto"/>
        <w:jc w:val="both"/>
        <w:rPr>
          <w:rFonts w:asciiTheme="majorHAnsi" w:hAnsiTheme="majorHAnsi" w:cstheme="majorHAnsi"/>
          <w:b/>
          <w:color w:val="20CABE" w:themeColor="accent3" w:themeShade="BF"/>
          <w:sz w:val="24"/>
          <w:szCs w:val="24"/>
        </w:rPr>
      </w:pPr>
      <w:r w:rsidRPr="0004346F">
        <w:rPr>
          <w:rFonts w:asciiTheme="majorHAnsi" w:hAnsiTheme="majorHAnsi" w:cstheme="majorHAnsi"/>
          <w:b/>
          <w:color w:val="20CABE" w:themeColor="accent3" w:themeShade="BF"/>
          <w:sz w:val="24"/>
          <w:szCs w:val="24"/>
        </w:rPr>
        <w:t>Provision of holistic care – physical healthcare checks for those with mental health needs</w:t>
      </w:r>
    </w:p>
    <w:p w14:paraId="658A0CCA" w14:textId="77777777" w:rsidR="00164F52" w:rsidRPr="00164F52" w:rsidRDefault="00164F52" w:rsidP="00164F52">
      <w:pPr>
        <w:pStyle w:val="ListParagraph"/>
        <w:spacing w:before="0" w:line="240" w:lineRule="auto"/>
        <w:jc w:val="both"/>
        <w:rPr>
          <w:rFonts w:asciiTheme="majorHAnsi" w:hAnsiTheme="majorHAnsi" w:cstheme="majorHAnsi"/>
          <w:b/>
          <w:color w:val="20CABE" w:themeColor="accent3" w:themeShade="BF"/>
          <w:sz w:val="24"/>
          <w:szCs w:val="24"/>
        </w:rPr>
      </w:pPr>
    </w:p>
    <w:p w14:paraId="7C198183" w14:textId="77777777" w:rsidR="00DA5E99" w:rsidRPr="005C4BCF" w:rsidRDefault="00DA5E99" w:rsidP="00591D85">
      <w:pPr>
        <w:pStyle w:val="ListParagraph"/>
        <w:numPr>
          <w:ilvl w:val="0"/>
          <w:numId w:val="36"/>
        </w:numPr>
        <w:spacing w:before="0" w:line="240" w:lineRule="auto"/>
        <w:jc w:val="both"/>
        <w:rPr>
          <w:rFonts w:asciiTheme="majorHAnsi" w:hAnsiTheme="majorHAnsi" w:cstheme="majorHAnsi"/>
          <w:sz w:val="24"/>
          <w:szCs w:val="24"/>
        </w:rPr>
      </w:pPr>
      <w:r w:rsidRPr="005C4BCF">
        <w:rPr>
          <w:rFonts w:asciiTheme="majorHAnsi" w:hAnsiTheme="majorHAnsi" w:cstheme="majorHAnsi"/>
          <w:sz w:val="24"/>
          <w:szCs w:val="24"/>
        </w:rPr>
        <w:t>Where competent and within scope of practice, carry out general physical health examinations: Bloods, BP, we</w:t>
      </w:r>
      <w:r w:rsidR="00472ADB" w:rsidRPr="005C4BCF">
        <w:rPr>
          <w:rFonts w:asciiTheme="majorHAnsi" w:hAnsiTheme="majorHAnsi" w:cstheme="majorHAnsi"/>
          <w:sz w:val="24"/>
          <w:szCs w:val="24"/>
        </w:rPr>
        <w:t xml:space="preserve">ight, BMI, ECG’s </w:t>
      </w:r>
      <w:r w:rsidRPr="005C4BCF">
        <w:rPr>
          <w:rFonts w:asciiTheme="majorHAnsi" w:hAnsiTheme="majorHAnsi" w:cstheme="majorHAnsi"/>
          <w:sz w:val="24"/>
          <w:szCs w:val="24"/>
        </w:rPr>
        <w:t>and provide general health and lifestyle information.</w:t>
      </w:r>
    </w:p>
    <w:p w14:paraId="798A8083" w14:textId="77777777" w:rsidR="00DA5E99" w:rsidRDefault="00DA5E99" w:rsidP="00591D85">
      <w:pPr>
        <w:pStyle w:val="ListParagraph"/>
        <w:numPr>
          <w:ilvl w:val="0"/>
          <w:numId w:val="36"/>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Support maintenance of the Practice SMI register ensuring patients are reviewed, including GP QOF outcomes (physical health).</w:t>
      </w:r>
    </w:p>
    <w:p w14:paraId="51712098" w14:textId="77777777" w:rsidR="0004346F" w:rsidRDefault="0004346F" w:rsidP="0004346F">
      <w:pPr>
        <w:spacing w:before="0" w:line="240" w:lineRule="auto"/>
        <w:ind w:left="37"/>
        <w:jc w:val="both"/>
        <w:rPr>
          <w:rFonts w:asciiTheme="majorHAnsi" w:hAnsiTheme="majorHAnsi" w:cstheme="majorHAnsi"/>
          <w:sz w:val="24"/>
          <w:szCs w:val="24"/>
        </w:rPr>
      </w:pPr>
    </w:p>
    <w:p w14:paraId="7BFC3C8F" w14:textId="77777777" w:rsidR="0004346F" w:rsidRPr="0004346F" w:rsidRDefault="0004346F" w:rsidP="0004346F">
      <w:pPr>
        <w:spacing w:before="0" w:line="240" w:lineRule="auto"/>
        <w:jc w:val="both"/>
        <w:rPr>
          <w:rFonts w:asciiTheme="majorHAnsi" w:hAnsiTheme="majorHAnsi" w:cstheme="majorHAnsi"/>
          <w:b/>
          <w:sz w:val="24"/>
          <w:szCs w:val="24"/>
        </w:rPr>
      </w:pPr>
      <w:r w:rsidRPr="0004346F">
        <w:rPr>
          <w:rFonts w:asciiTheme="majorHAnsi" w:hAnsiTheme="majorHAnsi" w:cstheme="majorHAnsi"/>
          <w:b/>
          <w:color w:val="7030A0"/>
          <w:sz w:val="24"/>
          <w:szCs w:val="24"/>
        </w:rPr>
        <w:t xml:space="preserve">Medicines management – working with pharmacy and medical </w:t>
      </w:r>
      <w:proofErr w:type="gramStart"/>
      <w:r w:rsidRPr="0004346F">
        <w:rPr>
          <w:rFonts w:asciiTheme="majorHAnsi" w:hAnsiTheme="majorHAnsi" w:cstheme="majorHAnsi"/>
          <w:b/>
          <w:color w:val="7030A0"/>
          <w:sz w:val="24"/>
          <w:szCs w:val="24"/>
        </w:rPr>
        <w:t>team</w:t>
      </w:r>
      <w:proofErr w:type="gramEnd"/>
    </w:p>
    <w:p w14:paraId="16AC35E2" w14:textId="77777777" w:rsidR="00591D85" w:rsidRPr="00921FC0" w:rsidRDefault="00591D85" w:rsidP="00591D85">
      <w:pPr>
        <w:spacing w:before="0" w:line="240" w:lineRule="auto"/>
        <w:jc w:val="both"/>
        <w:rPr>
          <w:rFonts w:asciiTheme="majorHAnsi" w:hAnsiTheme="majorHAnsi" w:cstheme="majorHAnsi"/>
          <w:sz w:val="24"/>
          <w:szCs w:val="24"/>
        </w:rPr>
      </w:pPr>
    </w:p>
    <w:p w14:paraId="679BE35C" w14:textId="77777777" w:rsidR="00DA5E99" w:rsidRPr="00921FC0" w:rsidRDefault="00DA5E99" w:rsidP="00591D85">
      <w:pPr>
        <w:pStyle w:val="ListParagraph"/>
        <w:numPr>
          <w:ilvl w:val="0"/>
          <w:numId w:val="3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Discuss medication options with patients and arrange prescription with a prescriber if not a prescriber themselves. </w:t>
      </w:r>
    </w:p>
    <w:p w14:paraId="626E2C77" w14:textId="77777777" w:rsidR="00DA5E99" w:rsidRPr="00921FC0" w:rsidRDefault="00DA5E99" w:rsidP="00591D85">
      <w:pPr>
        <w:pStyle w:val="ListParagraph"/>
        <w:numPr>
          <w:ilvl w:val="0"/>
          <w:numId w:val="3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Crisis support etc medication monitoring, efficacy of treatment (review following commencement by GP).</w:t>
      </w:r>
    </w:p>
    <w:p w14:paraId="37ACCE96" w14:textId="77777777" w:rsidR="00DA5E99" w:rsidRPr="00921FC0" w:rsidRDefault="00DA5E99" w:rsidP="00591D85">
      <w:pPr>
        <w:numPr>
          <w:ilvl w:val="0"/>
          <w:numId w:val="3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Where non-medical prescribing is part of the role, practice as a supplementary prescriber, prescribe responsibly and maintain competence to effectively prescribe from the relevant prescribing formulary.</w:t>
      </w:r>
    </w:p>
    <w:p w14:paraId="7B7E25E8" w14:textId="77777777" w:rsidR="00DA5E99" w:rsidRPr="00921FC0" w:rsidRDefault="00DA5E99" w:rsidP="00591D85">
      <w:pPr>
        <w:numPr>
          <w:ilvl w:val="0"/>
          <w:numId w:val="3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Carry out routine patient reviews </w:t>
      </w:r>
      <w:proofErr w:type="gramStart"/>
      <w:r w:rsidRPr="00921FC0">
        <w:rPr>
          <w:rFonts w:asciiTheme="majorHAnsi" w:hAnsiTheme="majorHAnsi" w:cstheme="majorHAnsi"/>
          <w:sz w:val="24"/>
          <w:szCs w:val="24"/>
        </w:rPr>
        <w:t>eg</w:t>
      </w:r>
      <w:proofErr w:type="gramEnd"/>
      <w:r w:rsidRPr="00921FC0">
        <w:rPr>
          <w:rFonts w:asciiTheme="majorHAnsi" w:hAnsiTheme="majorHAnsi" w:cstheme="majorHAnsi"/>
          <w:sz w:val="24"/>
          <w:szCs w:val="24"/>
        </w:rPr>
        <w:t xml:space="preserve"> annual reviews including medication reviews (where the PCMH Practitioner is a non-medical prescriber).</w:t>
      </w:r>
    </w:p>
    <w:p w14:paraId="3181382F" w14:textId="77777777" w:rsidR="0004346F" w:rsidRDefault="00DA5E99" w:rsidP="0004346F">
      <w:pPr>
        <w:numPr>
          <w:ilvl w:val="0"/>
          <w:numId w:val="3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Where a prescriber, </w:t>
      </w:r>
      <w:proofErr w:type="gramStart"/>
      <w:r w:rsidRPr="00921FC0">
        <w:rPr>
          <w:rFonts w:asciiTheme="majorHAnsi" w:hAnsiTheme="majorHAnsi" w:cstheme="majorHAnsi"/>
          <w:sz w:val="24"/>
          <w:szCs w:val="24"/>
        </w:rPr>
        <w:t>participate</w:t>
      </w:r>
      <w:proofErr w:type="gramEnd"/>
      <w:r w:rsidRPr="00921FC0">
        <w:rPr>
          <w:rFonts w:asciiTheme="majorHAnsi" w:hAnsiTheme="majorHAnsi" w:cstheme="majorHAnsi"/>
          <w:sz w:val="24"/>
          <w:szCs w:val="24"/>
        </w:rPr>
        <w:t xml:space="preserve"> in non-medical prescribing supervision.</w:t>
      </w:r>
    </w:p>
    <w:p w14:paraId="45552323" w14:textId="77777777" w:rsidR="0004346F" w:rsidRDefault="0004346F" w:rsidP="0004346F">
      <w:pPr>
        <w:spacing w:before="0" w:line="240" w:lineRule="auto"/>
        <w:jc w:val="both"/>
        <w:rPr>
          <w:rFonts w:asciiTheme="majorHAnsi" w:hAnsiTheme="majorHAnsi" w:cstheme="majorHAnsi"/>
          <w:sz w:val="24"/>
          <w:szCs w:val="24"/>
        </w:rPr>
      </w:pPr>
    </w:p>
    <w:p w14:paraId="6E31DB2A" w14:textId="77777777" w:rsidR="0004346F" w:rsidRDefault="0004346F" w:rsidP="0004346F">
      <w:pPr>
        <w:spacing w:before="0" w:line="240" w:lineRule="auto"/>
        <w:jc w:val="both"/>
        <w:rPr>
          <w:rFonts w:asciiTheme="majorHAnsi" w:hAnsiTheme="majorHAnsi" w:cstheme="majorHAnsi"/>
          <w:sz w:val="24"/>
          <w:szCs w:val="24"/>
        </w:rPr>
      </w:pPr>
    </w:p>
    <w:p w14:paraId="09B1D837" w14:textId="77777777" w:rsidR="0004346F" w:rsidRDefault="0004346F" w:rsidP="0004346F">
      <w:pPr>
        <w:spacing w:before="0" w:line="240" w:lineRule="auto"/>
        <w:jc w:val="both"/>
        <w:rPr>
          <w:rFonts w:asciiTheme="majorHAnsi" w:hAnsiTheme="majorHAnsi" w:cstheme="majorHAnsi"/>
          <w:sz w:val="24"/>
          <w:szCs w:val="24"/>
        </w:rPr>
      </w:pPr>
    </w:p>
    <w:p w14:paraId="06C0767F" w14:textId="77777777" w:rsidR="0004346F" w:rsidRPr="0004346F" w:rsidRDefault="0004346F" w:rsidP="0004346F">
      <w:pPr>
        <w:spacing w:before="0" w:line="240" w:lineRule="auto"/>
        <w:jc w:val="both"/>
        <w:rPr>
          <w:rFonts w:asciiTheme="majorHAnsi" w:hAnsiTheme="majorHAnsi" w:cstheme="majorHAnsi"/>
          <w:b/>
          <w:color w:val="FFC000"/>
          <w:sz w:val="24"/>
          <w:szCs w:val="24"/>
        </w:rPr>
      </w:pPr>
      <w:r w:rsidRPr="0004346F">
        <w:rPr>
          <w:rFonts w:asciiTheme="majorHAnsi" w:hAnsiTheme="majorHAnsi" w:cstheme="majorHAnsi"/>
          <w:b/>
          <w:color w:val="FFC000"/>
          <w:sz w:val="24"/>
          <w:szCs w:val="24"/>
        </w:rPr>
        <w:t xml:space="preserve">Case Management, </w:t>
      </w:r>
      <w:proofErr w:type="gramStart"/>
      <w:r w:rsidRPr="0004346F">
        <w:rPr>
          <w:rFonts w:asciiTheme="majorHAnsi" w:hAnsiTheme="majorHAnsi" w:cstheme="majorHAnsi"/>
          <w:b/>
          <w:color w:val="FFC000"/>
          <w:sz w:val="24"/>
          <w:szCs w:val="24"/>
        </w:rPr>
        <w:t>supervision</w:t>
      </w:r>
      <w:proofErr w:type="gramEnd"/>
      <w:r w:rsidRPr="0004346F">
        <w:rPr>
          <w:rFonts w:asciiTheme="majorHAnsi" w:hAnsiTheme="majorHAnsi" w:cstheme="majorHAnsi"/>
          <w:b/>
          <w:color w:val="FFC000"/>
          <w:sz w:val="24"/>
          <w:szCs w:val="24"/>
        </w:rPr>
        <w:t xml:space="preserve"> and leadership</w:t>
      </w:r>
    </w:p>
    <w:p w14:paraId="208EA8AD" w14:textId="77777777" w:rsidR="00D008D0" w:rsidRPr="00921FC0" w:rsidRDefault="00D008D0" w:rsidP="00D008D0">
      <w:pPr>
        <w:spacing w:before="0" w:line="240" w:lineRule="auto"/>
        <w:jc w:val="both"/>
        <w:rPr>
          <w:rFonts w:asciiTheme="majorHAnsi" w:hAnsiTheme="majorHAnsi" w:cstheme="majorHAnsi"/>
          <w:sz w:val="24"/>
          <w:szCs w:val="24"/>
        </w:rPr>
      </w:pPr>
    </w:p>
    <w:p w14:paraId="1BE9B3B7" w14:textId="77777777" w:rsidR="00DA5E99" w:rsidRPr="00921FC0" w:rsidRDefault="00DA5E99" w:rsidP="00591D85">
      <w:pPr>
        <w:pStyle w:val="ListParagraph"/>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Be a member of the wider local CMHT MDT with proactive engagement includ</w:t>
      </w:r>
      <w:r w:rsidR="008B449F">
        <w:rPr>
          <w:rFonts w:asciiTheme="majorHAnsi" w:hAnsiTheme="majorHAnsi" w:cstheme="majorHAnsi"/>
          <w:bCs/>
          <w:sz w:val="24"/>
          <w:szCs w:val="24"/>
        </w:rPr>
        <w:t>ing attending key CMHT meetings – this should be factored into the agreed job plan.</w:t>
      </w:r>
    </w:p>
    <w:p w14:paraId="6FA0362A" w14:textId="77777777" w:rsidR="00DA5E99" w:rsidRPr="00921FC0" w:rsidRDefault="00DA5E99" w:rsidP="00591D85">
      <w:pPr>
        <w:pStyle w:val="ListParagraph"/>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Provide clinical leadership to the other PCMH Practitioners within the PCN. This will include case management supervision, </w:t>
      </w:r>
      <w:proofErr w:type="gramStart"/>
      <w:r w:rsidRPr="00921FC0">
        <w:rPr>
          <w:rFonts w:asciiTheme="majorHAnsi" w:hAnsiTheme="majorHAnsi" w:cstheme="majorHAnsi"/>
          <w:bCs/>
          <w:sz w:val="24"/>
          <w:szCs w:val="24"/>
        </w:rPr>
        <w:t>guidance</w:t>
      </w:r>
      <w:proofErr w:type="gramEnd"/>
      <w:r w:rsidRPr="00921FC0">
        <w:rPr>
          <w:rFonts w:asciiTheme="majorHAnsi" w:hAnsiTheme="majorHAnsi" w:cstheme="majorHAnsi"/>
          <w:bCs/>
          <w:sz w:val="24"/>
          <w:szCs w:val="24"/>
        </w:rPr>
        <w:t xml:space="preserve"> and support. </w:t>
      </w:r>
    </w:p>
    <w:p w14:paraId="704ADC6C" w14:textId="77777777" w:rsidR="00DA5E99" w:rsidRPr="00921FC0" w:rsidRDefault="00DA5E99" w:rsidP="00591D85">
      <w:pPr>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To provide </w:t>
      </w:r>
      <w:proofErr w:type="gramStart"/>
      <w:r w:rsidRPr="00921FC0">
        <w:rPr>
          <w:rFonts w:asciiTheme="majorHAnsi" w:hAnsiTheme="majorHAnsi" w:cstheme="majorHAnsi"/>
          <w:bCs/>
          <w:sz w:val="24"/>
          <w:szCs w:val="24"/>
        </w:rPr>
        <w:t>direction</w:t>
      </w:r>
      <w:proofErr w:type="gramEnd"/>
      <w:r w:rsidRPr="00921FC0">
        <w:rPr>
          <w:rFonts w:asciiTheme="majorHAnsi" w:hAnsiTheme="majorHAnsi" w:cstheme="majorHAnsi"/>
          <w:bCs/>
          <w:sz w:val="24"/>
          <w:szCs w:val="24"/>
        </w:rPr>
        <w:t xml:space="preserve"> for the PCMH Practitioners within the PCN, in line with guidelines and local need.</w:t>
      </w:r>
    </w:p>
    <w:p w14:paraId="02F6FC1F" w14:textId="77777777" w:rsidR="00DA5E99" w:rsidRPr="00921FC0" w:rsidRDefault="00DA5E99" w:rsidP="00591D85">
      <w:pPr>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Provide coaching, mentoring and support to practice nurses, </w:t>
      </w:r>
      <w:proofErr w:type="gramStart"/>
      <w:r w:rsidRPr="00921FC0">
        <w:rPr>
          <w:rFonts w:asciiTheme="majorHAnsi" w:hAnsiTheme="majorHAnsi" w:cstheme="majorHAnsi"/>
          <w:bCs/>
          <w:sz w:val="24"/>
          <w:szCs w:val="24"/>
        </w:rPr>
        <w:t>GPs</w:t>
      </w:r>
      <w:proofErr w:type="gramEnd"/>
      <w:r w:rsidRPr="00921FC0">
        <w:rPr>
          <w:rFonts w:asciiTheme="majorHAnsi" w:hAnsiTheme="majorHAnsi" w:cstheme="majorHAnsi"/>
          <w:bCs/>
          <w:sz w:val="24"/>
          <w:szCs w:val="24"/>
        </w:rPr>
        <w:t xml:space="preserve"> and any other primary care colleagues as required. </w:t>
      </w:r>
    </w:p>
    <w:p w14:paraId="5832DF7E" w14:textId="77777777" w:rsidR="00DA5E99" w:rsidRPr="00921FC0" w:rsidRDefault="00DA5E99" w:rsidP="00591D85">
      <w:pPr>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Advise, encourage and share knowledge utilising the latest research and practice development, through literature and peer </w:t>
      </w:r>
      <w:proofErr w:type="gramStart"/>
      <w:r w:rsidRPr="00921FC0">
        <w:rPr>
          <w:rFonts w:asciiTheme="majorHAnsi" w:hAnsiTheme="majorHAnsi" w:cstheme="majorHAnsi"/>
          <w:bCs/>
          <w:sz w:val="24"/>
          <w:szCs w:val="24"/>
        </w:rPr>
        <w:t>reviews</w:t>
      </w:r>
      <w:proofErr w:type="gramEnd"/>
    </w:p>
    <w:p w14:paraId="32B4C163" w14:textId="77777777" w:rsidR="00DA5E99" w:rsidRPr="00921FC0" w:rsidRDefault="00DA5E99" w:rsidP="00591D85">
      <w:pPr>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Contribute to developing the workplace as a learning environment. </w:t>
      </w:r>
    </w:p>
    <w:p w14:paraId="5B6BD0EC" w14:textId="77777777" w:rsidR="00DA5E99" w:rsidRPr="00921FC0" w:rsidRDefault="00DA5E99" w:rsidP="00591D85">
      <w:pPr>
        <w:numPr>
          <w:ilvl w:val="0"/>
          <w:numId w:val="38"/>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Participate in student mentoring and supervision as required.</w:t>
      </w:r>
    </w:p>
    <w:p w14:paraId="523AE565" w14:textId="77777777" w:rsidR="00DA5E99" w:rsidRPr="00921FC0" w:rsidRDefault="00DA5E99" w:rsidP="00591D85">
      <w:pPr>
        <w:numPr>
          <w:ilvl w:val="0"/>
          <w:numId w:val="38"/>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Be responsible for developing current knowledge, </w:t>
      </w:r>
      <w:proofErr w:type="gramStart"/>
      <w:r w:rsidRPr="00921FC0">
        <w:rPr>
          <w:rFonts w:asciiTheme="majorHAnsi" w:hAnsiTheme="majorHAnsi" w:cstheme="majorHAnsi"/>
          <w:sz w:val="24"/>
          <w:szCs w:val="24"/>
        </w:rPr>
        <w:t>skills</w:t>
      </w:r>
      <w:proofErr w:type="gramEnd"/>
      <w:r w:rsidRPr="00921FC0">
        <w:rPr>
          <w:rFonts w:asciiTheme="majorHAnsi" w:hAnsiTheme="majorHAnsi" w:cstheme="majorHAnsi"/>
          <w:sz w:val="24"/>
          <w:szCs w:val="24"/>
        </w:rPr>
        <w:t xml:space="preserve"> and practice within mental health. </w:t>
      </w:r>
    </w:p>
    <w:p w14:paraId="387F309A" w14:textId="77777777" w:rsidR="00DA5E99" w:rsidRPr="00921FC0" w:rsidRDefault="00DA5E99" w:rsidP="00591D85">
      <w:pPr>
        <w:numPr>
          <w:ilvl w:val="0"/>
          <w:numId w:val="38"/>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Participate in specific learning events in accordance with own learning needs. </w:t>
      </w:r>
    </w:p>
    <w:p w14:paraId="027866C8" w14:textId="77777777" w:rsidR="00DA5E99" w:rsidRPr="00921FC0" w:rsidRDefault="00DA5E99" w:rsidP="00591D85">
      <w:pPr>
        <w:numPr>
          <w:ilvl w:val="0"/>
          <w:numId w:val="38"/>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Develop skills and knowledge base to incorporate specific areas of practice or projects. </w:t>
      </w:r>
    </w:p>
    <w:p w14:paraId="600BAA2C" w14:textId="77777777" w:rsidR="00DA5E99" w:rsidRPr="00921FC0" w:rsidRDefault="00DA5E99" w:rsidP="00591D85">
      <w:pPr>
        <w:numPr>
          <w:ilvl w:val="0"/>
          <w:numId w:val="38"/>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Participate in audit, </w:t>
      </w:r>
      <w:proofErr w:type="gramStart"/>
      <w:r w:rsidRPr="00921FC0">
        <w:rPr>
          <w:rFonts w:asciiTheme="majorHAnsi" w:hAnsiTheme="majorHAnsi" w:cstheme="majorHAnsi"/>
          <w:sz w:val="24"/>
          <w:szCs w:val="24"/>
        </w:rPr>
        <w:t>evaluation</w:t>
      </w:r>
      <w:proofErr w:type="gramEnd"/>
      <w:r w:rsidRPr="00921FC0">
        <w:rPr>
          <w:rFonts w:asciiTheme="majorHAnsi" w:hAnsiTheme="majorHAnsi" w:cstheme="majorHAnsi"/>
          <w:sz w:val="24"/>
          <w:szCs w:val="24"/>
        </w:rPr>
        <w:t xml:space="preserve"> and research within the service. </w:t>
      </w:r>
    </w:p>
    <w:p w14:paraId="3A8C3793" w14:textId="77777777" w:rsidR="00DA5E99" w:rsidRDefault="00DA5E99" w:rsidP="00591D85">
      <w:pPr>
        <w:numPr>
          <w:ilvl w:val="0"/>
          <w:numId w:val="38"/>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Contribute towards the improvement and development of the service.</w:t>
      </w:r>
    </w:p>
    <w:p w14:paraId="303CC7DD" w14:textId="77777777" w:rsidR="003266C2" w:rsidRDefault="003266C2" w:rsidP="00591D85">
      <w:pPr>
        <w:numPr>
          <w:ilvl w:val="0"/>
          <w:numId w:val="38"/>
        </w:numPr>
        <w:spacing w:before="0" w:line="240" w:lineRule="auto"/>
        <w:jc w:val="both"/>
        <w:rPr>
          <w:rFonts w:asciiTheme="majorHAnsi" w:hAnsiTheme="majorHAnsi" w:cstheme="majorHAnsi"/>
          <w:sz w:val="24"/>
          <w:szCs w:val="24"/>
        </w:rPr>
      </w:pPr>
      <w:r>
        <w:rPr>
          <w:rFonts w:asciiTheme="majorHAnsi" w:hAnsiTheme="majorHAnsi" w:cstheme="majorHAnsi"/>
          <w:sz w:val="24"/>
          <w:szCs w:val="24"/>
        </w:rPr>
        <w:t xml:space="preserve">Provide/agree supervision arrangements of B4/5 and 6 practitioners within the </w:t>
      </w:r>
      <w:proofErr w:type="gramStart"/>
      <w:r>
        <w:rPr>
          <w:rFonts w:asciiTheme="majorHAnsi" w:hAnsiTheme="majorHAnsi" w:cstheme="majorHAnsi"/>
          <w:sz w:val="24"/>
          <w:szCs w:val="24"/>
        </w:rPr>
        <w:t>PCN</w:t>
      </w:r>
      <w:proofErr w:type="gramEnd"/>
    </w:p>
    <w:p w14:paraId="26CC2B60" w14:textId="77777777" w:rsidR="003266C2" w:rsidRPr="00921FC0" w:rsidRDefault="003266C2" w:rsidP="00591D85">
      <w:pPr>
        <w:numPr>
          <w:ilvl w:val="0"/>
          <w:numId w:val="38"/>
        </w:numPr>
        <w:spacing w:before="0" w:line="240" w:lineRule="auto"/>
        <w:jc w:val="both"/>
        <w:rPr>
          <w:rFonts w:asciiTheme="majorHAnsi" w:hAnsiTheme="majorHAnsi" w:cstheme="majorHAnsi"/>
          <w:sz w:val="24"/>
          <w:szCs w:val="24"/>
        </w:rPr>
      </w:pPr>
      <w:r>
        <w:rPr>
          <w:rFonts w:asciiTheme="majorHAnsi" w:hAnsiTheme="majorHAnsi" w:cstheme="majorHAnsi"/>
          <w:sz w:val="24"/>
          <w:szCs w:val="24"/>
        </w:rPr>
        <w:t>Lead on HR issues as agreed appropriate with CMHT Lead and/or Service Manager</w:t>
      </w:r>
    </w:p>
    <w:p w14:paraId="01A8BD4C" w14:textId="77777777" w:rsidR="00DA5E99" w:rsidRPr="00921FC0" w:rsidRDefault="00240739" w:rsidP="00240739">
      <w:pPr>
        <w:rPr>
          <w:rFonts w:asciiTheme="majorHAnsi" w:hAnsiTheme="majorHAnsi" w:cstheme="majorHAnsi"/>
          <w:b/>
          <w:sz w:val="24"/>
          <w:szCs w:val="24"/>
        </w:rPr>
      </w:pPr>
      <w:r>
        <w:rPr>
          <w:rFonts w:asciiTheme="majorHAnsi" w:hAnsiTheme="majorHAnsi" w:cstheme="majorHAnsi"/>
          <w:b/>
          <w:sz w:val="24"/>
          <w:szCs w:val="24"/>
        </w:rPr>
        <w:br w:type="page"/>
      </w:r>
    </w:p>
    <w:p w14:paraId="4172C1A9" w14:textId="77777777" w:rsidR="00DA5E99" w:rsidRPr="00240739" w:rsidRDefault="00DA5E99" w:rsidP="00240739">
      <w:pPr>
        <w:keepNext/>
        <w:keepLines/>
        <w:pBdr>
          <w:top w:val="single" w:sz="2" w:space="4" w:color="F1D7E0"/>
          <w:left w:val="single" w:sz="2" w:space="4" w:color="F1D7E0"/>
          <w:bottom w:val="single" w:sz="2" w:space="4" w:color="F1D7E0"/>
          <w:right w:val="single" w:sz="2" w:space="4" w:color="F1D7E0"/>
        </w:pBdr>
        <w:shd w:val="clear" w:color="auto" w:fill="8FCFFF"/>
        <w:spacing w:before="200" w:after="200" w:line="240" w:lineRule="auto"/>
        <w:jc w:val="center"/>
        <w:outlineLvl w:val="1"/>
        <w:rPr>
          <w:rFonts w:asciiTheme="majorHAnsi" w:eastAsia="Times New Roman" w:hAnsiTheme="majorHAnsi" w:cstheme="majorHAnsi"/>
          <w:b/>
          <w:caps/>
          <w:sz w:val="32"/>
          <w:szCs w:val="32"/>
          <w:u w:val="single"/>
        </w:rPr>
      </w:pPr>
      <w:bookmarkStart w:id="59" w:name="_Toc141440379"/>
      <w:r w:rsidRPr="00240739">
        <w:rPr>
          <w:rFonts w:asciiTheme="majorHAnsi" w:eastAsia="Times New Roman" w:hAnsiTheme="majorHAnsi" w:cstheme="majorHAnsi"/>
          <w:b/>
          <w:caps/>
          <w:sz w:val="32"/>
          <w:szCs w:val="32"/>
          <w:u w:val="single"/>
        </w:rPr>
        <w:t>B</w:t>
      </w:r>
      <w:r w:rsidRPr="00240739">
        <w:rPr>
          <w:rFonts w:asciiTheme="majorHAnsi" w:eastAsia="Times New Roman" w:hAnsiTheme="majorHAnsi" w:cstheme="majorHAnsi"/>
          <w:b/>
          <w:sz w:val="32"/>
          <w:szCs w:val="32"/>
          <w:u w:val="single"/>
        </w:rPr>
        <w:t>and</w:t>
      </w:r>
      <w:r w:rsidRPr="00240739">
        <w:rPr>
          <w:rFonts w:asciiTheme="majorHAnsi" w:eastAsia="Times New Roman" w:hAnsiTheme="majorHAnsi" w:cstheme="majorHAnsi"/>
          <w:b/>
          <w:caps/>
          <w:sz w:val="32"/>
          <w:szCs w:val="32"/>
          <w:u w:val="single"/>
        </w:rPr>
        <w:t xml:space="preserve"> 6 PCMH </w:t>
      </w:r>
      <w:r w:rsidRPr="00240739">
        <w:rPr>
          <w:rFonts w:asciiTheme="majorHAnsi" w:eastAsia="Times New Roman" w:hAnsiTheme="majorHAnsi" w:cstheme="majorHAnsi"/>
          <w:b/>
          <w:sz w:val="32"/>
          <w:szCs w:val="32"/>
          <w:u w:val="single"/>
        </w:rPr>
        <w:t xml:space="preserve">practitioner working in </w:t>
      </w:r>
      <w:r w:rsidRPr="00240739">
        <w:rPr>
          <w:rFonts w:asciiTheme="majorHAnsi" w:eastAsia="Times New Roman" w:hAnsiTheme="majorHAnsi" w:cstheme="majorHAnsi"/>
          <w:b/>
          <w:caps/>
          <w:sz w:val="32"/>
          <w:szCs w:val="32"/>
          <w:u w:val="single"/>
        </w:rPr>
        <w:t xml:space="preserve">PCN </w:t>
      </w:r>
      <w:proofErr w:type="gramStart"/>
      <w:r w:rsidRPr="00240739">
        <w:rPr>
          <w:rFonts w:asciiTheme="majorHAnsi" w:eastAsia="Times New Roman" w:hAnsiTheme="majorHAnsi" w:cstheme="majorHAnsi"/>
          <w:b/>
          <w:sz w:val="32"/>
          <w:szCs w:val="32"/>
          <w:u w:val="single"/>
        </w:rPr>
        <w:t>settings</w:t>
      </w:r>
      <w:bookmarkEnd w:id="59"/>
      <w:proofErr w:type="gramEnd"/>
    </w:p>
    <w:p w14:paraId="6A7C3AF2" w14:textId="77777777" w:rsidR="00240739" w:rsidRDefault="00240739" w:rsidP="00DA5E99">
      <w:pPr>
        <w:spacing w:line="240" w:lineRule="auto"/>
        <w:jc w:val="both"/>
        <w:rPr>
          <w:rFonts w:asciiTheme="majorHAnsi" w:hAnsiTheme="majorHAnsi" w:cstheme="majorHAnsi"/>
          <w:b/>
          <w:sz w:val="24"/>
          <w:szCs w:val="24"/>
        </w:rPr>
      </w:pPr>
    </w:p>
    <w:p w14:paraId="3AEE5751" w14:textId="77777777" w:rsidR="00DA5E99" w:rsidRPr="00921FC0" w:rsidRDefault="00DA5E99" w:rsidP="00DA5E99">
      <w:pPr>
        <w:spacing w:line="240" w:lineRule="auto"/>
        <w:jc w:val="both"/>
        <w:rPr>
          <w:rFonts w:asciiTheme="majorHAnsi" w:hAnsiTheme="majorHAnsi" w:cstheme="majorHAnsi"/>
          <w:b/>
          <w:sz w:val="24"/>
          <w:szCs w:val="24"/>
        </w:rPr>
      </w:pPr>
      <w:r w:rsidRPr="00921FC0">
        <w:rPr>
          <w:rFonts w:asciiTheme="majorHAnsi" w:hAnsiTheme="majorHAnsi" w:cstheme="majorHAnsi"/>
          <w:b/>
          <w:sz w:val="24"/>
          <w:szCs w:val="24"/>
        </w:rPr>
        <w:t xml:space="preserve">What </w:t>
      </w:r>
      <w:proofErr w:type="gramStart"/>
      <w:r w:rsidRPr="00921FC0">
        <w:rPr>
          <w:rFonts w:asciiTheme="majorHAnsi" w:hAnsiTheme="majorHAnsi" w:cstheme="majorHAnsi"/>
          <w:b/>
          <w:sz w:val="24"/>
          <w:szCs w:val="24"/>
        </w:rPr>
        <w:t>is</w:t>
      </w:r>
      <w:proofErr w:type="gramEnd"/>
      <w:r w:rsidRPr="00921FC0">
        <w:rPr>
          <w:rFonts w:asciiTheme="majorHAnsi" w:hAnsiTheme="majorHAnsi" w:cstheme="majorHAnsi"/>
          <w:b/>
          <w:sz w:val="24"/>
          <w:szCs w:val="24"/>
        </w:rPr>
        <w:t xml:space="preserve"> the criteria for Band 6 Mental Health Practitioner in Primary Care?</w:t>
      </w:r>
    </w:p>
    <w:p w14:paraId="64988C80" w14:textId="77777777" w:rsidR="00DA5E99" w:rsidRPr="00921FC0"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Provide assessment, </w:t>
      </w:r>
      <w:r w:rsidR="00F00E61">
        <w:rPr>
          <w:rFonts w:asciiTheme="majorHAnsi" w:hAnsiTheme="majorHAnsi" w:cstheme="majorHAnsi"/>
          <w:sz w:val="24"/>
          <w:szCs w:val="24"/>
        </w:rPr>
        <w:t xml:space="preserve">short term interventions </w:t>
      </w:r>
      <w:r w:rsidRPr="00921FC0">
        <w:rPr>
          <w:rFonts w:asciiTheme="majorHAnsi" w:hAnsiTheme="majorHAnsi" w:cstheme="majorHAnsi"/>
          <w:sz w:val="24"/>
          <w:szCs w:val="24"/>
        </w:rPr>
        <w:t xml:space="preserve">and </w:t>
      </w:r>
      <w:r w:rsidR="00F00E61">
        <w:rPr>
          <w:rFonts w:asciiTheme="majorHAnsi" w:hAnsiTheme="majorHAnsi" w:cstheme="majorHAnsi"/>
          <w:sz w:val="24"/>
          <w:szCs w:val="24"/>
        </w:rPr>
        <w:t xml:space="preserve">ongoing </w:t>
      </w:r>
      <w:r w:rsidRPr="00921FC0">
        <w:rPr>
          <w:rFonts w:asciiTheme="majorHAnsi" w:hAnsiTheme="majorHAnsi" w:cstheme="majorHAnsi"/>
          <w:sz w:val="24"/>
          <w:szCs w:val="24"/>
        </w:rPr>
        <w:t>referral for patients presenting with the following conditions whose presentation does not currently meet the criteria for secondary care:</w:t>
      </w:r>
    </w:p>
    <w:p w14:paraId="4B52EEAE" w14:textId="77777777" w:rsidR="00DA5E99" w:rsidRPr="00921FC0" w:rsidRDefault="00DA5E99" w:rsidP="00DA5E99">
      <w:pPr>
        <w:spacing w:line="240" w:lineRule="auto"/>
        <w:jc w:val="both"/>
        <w:rPr>
          <w:rFonts w:asciiTheme="majorHAnsi" w:hAnsiTheme="majorHAnsi" w:cstheme="majorHAnsi"/>
          <w:b/>
          <w:sz w:val="24"/>
          <w:szCs w:val="24"/>
        </w:rPr>
      </w:pPr>
    </w:p>
    <w:p w14:paraId="479B5D6E" w14:textId="77777777" w:rsidR="00DA5E99" w:rsidRPr="00921FC0"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Anxiety &amp; Depression </w:t>
      </w:r>
    </w:p>
    <w:p w14:paraId="2E5C2518" w14:textId="77777777" w:rsidR="00DA5E99" w:rsidRPr="00921FC0"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Stress Related Problems</w:t>
      </w:r>
    </w:p>
    <w:p w14:paraId="2007E549" w14:textId="77777777" w:rsidR="00DA5E99" w:rsidRPr="00921FC0"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Emotional dysregulation difficulties </w:t>
      </w:r>
    </w:p>
    <w:p w14:paraId="69F3D3A5" w14:textId="77777777" w:rsidR="00DA5E99" w:rsidRPr="00921FC0"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Suicidal thoughts and self-harm</w:t>
      </w:r>
    </w:p>
    <w:p w14:paraId="4A0B4EA3" w14:textId="77777777" w:rsidR="00DA5E99" w:rsidRPr="00921FC0"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Trauma </w:t>
      </w:r>
    </w:p>
    <w:p w14:paraId="2ED49A0F" w14:textId="77777777" w:rsidR="00DA5E99" w:rsidRPr="00921FC0"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Schizophrenia and other related psychosis</w:t>
      </w:r>
    </w:p>
    <w:p w14:paraId="2D26F8EF" w14:textId="77777777" w:rsidR="0004346F" w:rsidRPr="0004346F" w:rsidRDefault="00DA5E99" w:rsidP="00DA5E99">
      <w:pPr>
        <w:pStyle w:val="ListParagraph"/>
        <w:numPr>
          <w:ilvl w:val="0"/>
          <w:numId w:val="19"/>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Bipolar affective disorder</w:t>
      </w:r>
    </w:p>
    <w:p w14:paraId="4B28A73D" w14:textId="77777777" w:rsidR="0004346F" w:rsidRPr="00921FC0" w:rsidRDefault="0004346F" w:rsidP="00DA5E99">
      <w:pPr>
        <w:spacing w:line="240" w:lineRule="auto"/>
        <w:jc w:val="both"/>
        <w:rPr>
          <w:rFonts w:asciiTheme="majorHAnsi" w:hAnsiTheme="majorHAnsi" w:cstheme="majorHAnsi"/>
          <w:b/>
          <w:sz w:val="24"/>
          <w:szCs w:val="24"/>
          <w:u w:val="single"/>
        </w:rPr>
      </w:pPr>
    </w:p>
    <w:p w14:paraId="71A4B4C3" w14:textId="77777777" w:rsidR="00DA5E99" w:rsidRDefault="00DA5E99" w:rsidP="00DA5E99">
      <w:pPr>
        <w:spacing w:line="240" w:lineRule="auto"/>
        <w:jc w:val="both"/>
        <w:rPr>
          <w:rFonts w:asciiTheme="majorHAnsi" w:hAnsiTheme="majorHAnsi" w:cstheme="majorHAnsi"/>
          <w:b/>
          <w:sz w:val="24"/>
          <w:szCs w:val="24"/>
          <w:u w:val="single"/>
        </w:rPr>
      </w:pPr>
      <w:r w:rsidRPr="00921FC0">
        <w:rPr>
          <w:rFonts w:asciiTheme="majorHAnsi" w:hAnsiTheme="majorHAnsi" w:cstheme="majorHAnsi"/>
          <w:b/>
          <w:sz w:val="24"/>
          <w:szCs w:val="24"/>
          <w:u w:val="single"/>
        </w:rPr>
        <w:t>What do these options look like in Clinical Practice?</w:t>
      </w:r>
    </w:p>
    <w:p w14:paraId="56B7825E" w14:textId="77777777" w:rsidR="0004346F" w:rsidRDefault="0004346F" w:rsidP="00DA5E99">
      <w:pPr>
        <w:spacing w:line="240" w:lineRule="auto"/>
        <w:jc w:val="both"/>
        <w:rPr>
          <w:rFonts w:asciiTheme="majorHAnsi" w:hAnsiTheme="majorHAnsi" w:cstheme="majorHAnsi"/>
          <w:b/>
          <w:sz w:val="24"/>
          <w:szCs w:val="24"/>
          <w:u w:val="single"/>
        </w:rPr>
      </w:pPr>
    </w:p>
    <w:p w14:paraId="59112EC8" w14:textId="77777777" w:rsidR="0004346F" w:rsidRDefault="0004346F" w:rsidP="00DA5E99">
      <w:pPr>
        <w:spacing w:line="240" w:lineRule="auto"/>
        <w:jc w:val="both"/>
        <w:rPr>
          <w:rFonts w:asciiTheme="majorHAnsi" w:hAnsiTheme="majorHAnsi" w:cstheme="majorHAnsi"/>
          <w:b/>
          <w:sz w:val="24"/>
          <w:szCs w:val="24"/>
          <w:u w:val="single"/>
        </w:rPr>
      </w:pPr>
    </w:p>
    <w:tbl>
      <w:tblPr>
        <w:tblStyle w:val="TableGrid1"/>
        <w:tblW w:w="0" w:type="auto"/>
        <w:tblInd w:w="-5" w:type="dxa"/>
        <w:tblLayout w:type="fixed"/>
        <w:tblLook w:val="04A0" w:firstRow="1" w:lastRow="0" w:firstColumn="1" w:lastColumn="0" w:noHBand="0" w:noVBand="1"/>
      </w:tblPr>
      <w:tblGrid>
        <w:gridCol w:w="1803"/>
        <w:gridCol w:w="1803"/>
        <w:gridCol w:w="1803"/>
        <w:gridCol w:w="1803"/>
        <w:gridCol w:w="1804"/>
      </w:tblGrid>
      <w:tr w:rsidR="0004346F" w:rsidRPr="00306BE3" w14:paraId="77E10570" w14:textId="77777777" w:rsidTr="0004346F">
        <w:trPr>
          <w:trHeight w:val="2837"/>
        </w:trPr>
        <w:tc>
          <w:tcPr>
            <w:tcW w:w="1803" w:type="dxa"/>
            <w:shd w:val="clear" w:color="auto" w:fill="8FFFC2"/>
          </w:tcPr>
          <w:p w14:paraId="033C984F" w14:textId="77777777" w:rsidR="0004346F" w:rsidRPr="00306BE3" w:rsidRDefault="0004346F"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5CAC1961" wp14:editId="51568DBB">
                  <wp:extent cx="866775" cy="417558"/>
                  <wp:effectExtent l="0" t="0" r="0" b="1905"/>
                  <wp:docPr id="9" name="Picture 9"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46ABC685" w14:textId="77777777" w:rsidR="0004346F" w:rsidRPr="00306BE3" w:rsidRDefault="0004346F"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1. </w:t>
            </w:r>
            <w:proofErr w:type="gramStart"/>
            <w:r w:rsidRPr="00306BE3">
              <w:rPr>
                <w:rFonts w:ascii="Arial" w:eastAsia="Times New Roman" w:hAnsi="Arial" w:cs="Arial"/>
                <w:sz w:val="20"/>
                <w:szCs w:val="20"/>
                <w:lang w:val="en-US" w:eastAsia="ja-JP"/>
              </w:rPr>
              <w:t>30-45 minute</w:t>
            </w:r>
            <w:proofErr w:type="gramEnd"/>
            <w:r w:rsidRPr="00306BE3">
              <w:rPr>
                <w:rFonts w:ascii="Arial" w:eastAsia="Times New Roman" w:hAnsi="Arial" w:cs="Arial"/>
                <w:sz w:val="20"/>
                <w:szCs w:val="20"/>
                <w:lang w:val="en-US" w:eastAsia="ja-JP"/>
              </w:rPr>
              <w:t xml:space="preserve"> triage/ assessment appointments. </w:t>
            </w:r>
          </w:p>
          <w:p w14:paraId="46EBC285" w14:textId="77777777" w:rsidR="0004346F" w:rsidRPr="00306BE3" w:rsidRDefault="0004346F" w:rsidP="00747BC6">
            <w:pPr>
              <w:rPr>
                <w:rFonts w:ascii="Arial" w:eastAsia="Times New Roman" w:hAnsi="Arial" w:cs="Arial"/>
                <w:sz w:val="20"/>
                <w:szCs w:val="20"/>
                <w:lang w:val="en-US" w:eastAsia="ja-JP"/>
              </w:rPr>
            </w:pPr>
          </w:p>
        </w:tc>
        <w:tc>
          <w:tcPr>
            <w:tcW w:w="1803" w:type="dxa"/>
            <w:shd w:val="clear" w:color="auto" w:fill="E4AEC1" w:themeFill="accent1" w:themeFillTint="66"/>
          </w:tcPr>
          <w:p w14:paraId="5D924FDE" w14:textId="77777777" w:rsidR="0004346F" w:rsidRPr="00306BE3" w:rsidRDefault="0004346F"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00882391" wp14:editId="01C922FC">
                  <wp:extent cx="866775" cy="417558"/>
                  <wp:effectExtent l="0" t="0" r="0" b="1905"/>
                  <wp:docPr id="11" name="Picture 11"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510ED289" w14:textId="77777777" w:rsidR="0004346F" w:rsidRPr="00306BE3" w:rsidRDefault="0004346F"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 xml:space="preserve">2. Caseload </w:t>
            </w:r>
          </w:p>
          <w:p w14:paraId="40AFB846" w14:textId="77777777" w:rsidR="0004346F" w:rsidRPr="00306BE3" w:rsidRDefault="0004346F"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Advice, guidance &amp; intervention for people with complex needs that do not fulfil criteria for specialist mental health services.</w:t>
            </w:r>
          </w:p>
        </w:tc>
        <w:tc>
          <w:tcPr>
            <w:tcW w:w="1803" w:type="dxa"/>
            <w:shd w:val="clear" w:color="auto" w:fill="DCF9F7" w:themeFill="accent3" w:themeFillTint="33"/>
          </w:tcPr>
          <w:p w14:paraId="303D1B7D" w14:textId="77777777" w:rsidR="0004346F" w:rsidRPr="00306BE3" w:rsidRDefault="0004346F"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1C4FBE98" wp14:editId="3A4F902A">
                  <wp:extent cx="866775" cy="417558"/>
                  <wp:effectExtent l="0" t="0" r="0" b="1905"/>
                  <wp:docPr id="12" name="Picture 12"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33545DE2" w14:textId="77777777" w:rsidR="0004346F" w:rsidRPr="00306BE3" w:rsidRDefault="0004346F"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3. Provision of holistic care- physical healthcare checks for those with mental health need.</w:t>
            </w:r>
          </w:p>
          <w:p w14:paraId="46A267EA" w14:textId="77777777" w:rsidR="0004346F" w:rsidRPr="00306BE3" w:rsidRDefault="0004346F" w:rsidP="00747BC6">
            <w:pPr>
              <w:rPr>
                <w:rFonts w:ascii="Arial" w:eastAsia="Times New Roman" w:hAnsi="Arial" w:cs="Arial"/>
                <w:sz w:val="20"/>
                <w:szCs w:val="20"/>
                <w:lang w:val="en-US" w:eastAsia="ja-JP"/>
              </w:rPr>
            </w:pPr>
          </w:p>
        </w:tc>
        <w:tc>
          <w:tcPr>
            <w:tcW w:w="1803" w:type="dxa"/>
            <w:shd w:val="clear" w:color="auto" w:fill="CF9FFF"/>
          </w:tcPr>
          <w:p w14:paraId="5F795A6A" w14:textId="77777777" w:rsidR="0004346F" w:rsidRPr="00306BE3" w:rsidRDefault="0004346F"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195A7CA1" wp14:editId="3F6BF4B8">
                  <wp:extent cx="866775" cy="417558"/>
                  <wp:effectExtent l="0" t="0" r="0" b="1905"/>
                  <wp:docPr id="13" name="Picture 13"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4D8E8F9D" w14:textId="77777777" w:rsidR="0004346F" w:rsidRPr="00306BE3" w:rsidRDefault="0004346F"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4. Have a specific population health focus- depending upon local community needs &amp; assets.</w:t>
            </w:r>
          </w:p>
        </w:tc>
        <w:tc>
          <w:tcPr>
            <w:tcW w:w="1804" w:type="dxa"/>
            <w:shd w:val="clear" w:color="auto" w:fill="FFFF9B"/>
          </w:tcPr>
          <w:p w14:paraId="71286495" w14:textId="77777777" w:rsidR="0004346F" w:rsidRPr="00306BE3" w:rsidRDefault="0004346F"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2B981495" wp14:editId="045A5486">
                  <wp:extent cx="866775" cy="417558"/>
                  <wp:effectExtent l="0" t="0" r="0" b="1905"/>
                  <wp:docPr id="14" name="Picture 14"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35A78D35" w14:textId="77777777" w:rsidR="0004346F" w:rsidRPr="00306BE3" w:rsidRDefault="007C45B5" w:rsidP="00747BC6">
            <w:p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5. Case management, </w:t>
            </w:r>
            <w:proofErr w:type="gramStart"/>
            <w:r>
              <w:rPr>
                <w:rFonts w:ascii="Arial" w:eastAsia="Times New Roman" w:hAnsi="Arial" w:cs="Arial"/>
                <w:sz w:val="20"/>
                <w:szCs w:val="20"/>
                <w:lang w:val="en-US" w:eastAsia="ja-JP"/>
              </w:rPr>
              <w:t>supervision</w:t>
            </w:r>
            <w:proofErr w:type="gramEnd"/>
            <w:r>
              <w:rPr>
                <w:rFonts w:ascii="Arial" w:eastAsia="Times New Roman" w:hAnsi="Arial" w:cs="Arial"/>
                <w:sz w:val="20"/>
                <w:szCs w:val="20"/>
                <w:lang w:val="en-US" w:eastAsia="ja-JP"/>
              </w:rPr>
              <w:t xml:space="preserve"> and leadership</w:t>
            </w:r>
          </w:p>
        </w:tc>
      </w:tr>
    </w:tbl>
    <w:p w14:paraId="0E9A9C11" w14:textId="77777777" w:rsidR="0004346F" w:rsidRDefault="0004346F" w:rsidP="00DA5E99">
      <w:pPr>
        <w:spacing w:line="240" w:lineRule="auto"/>
        <w:jc w:val="both"/>
        <w:rPr>
          <w:rFonts w:asciiTheme="majorHAnsi" w:hAnsiTheme="majorHAnsi" w:cstheme="majorHAnsi"/>
          <w:b/>
          <w:sz w:val="24"/>
          <w:szCs w:val="24"/>
          <w:u w:val="single"/>
        </w:rPr>
      </w:pPr>
    </w:p>
    <w:p w14:paraId="5C61EDC0" w14:textId="77777777" w:rsidR="0004346F" w:rsidRPr="0004346F" w:rsidRDefault="0004346F" w:rsidP="0004346F">
      <w:pPr>
        <w:spacing w:line="240" w:lineRule="auto"/>
        <w:rPr>
          <w:rFonts w:asciiTheme="majorHAnsi" w:hAnsiTheme="majorHAnsi" w:cstheme="majorHAnsi"/>
          <w:b/>
          <w:color w:val="92D050"/>
          <w:sz w:val="24"/>
          <w:szCs w:val="24"/>
          <w:u w:val="single"/>
        </w:rPr>
      </w:pPr>
      <w:proofErr w:type="gramStart"/>
      <w:r w:rsidRPr="0004346F">
        <w:rPr>
          <w:rFonts w:asciiTheme="majorHAnsi" w:hAnsiTheme="majorHAnsi" w:cstheme="majorHAnsi"/>
          <w:b/>
          <w:color w:val="92D050"/>
          <w:sz w:val="24"/>
          <w:szCs w:val="24"/>
        </w:rPr>
        <w:t>30-45 minute</w:t>
      </w:r>
      <w:proofErr w:type="gramEnd"/>
      <w:r w:rsidRPr="0004346F">
        <w:rPr>
          <w:rFonts w:asciiTheme="majorHAnsi" w:hAnsiTheme="majorHAnsi" w:cstheme="majorHAnsi"/>
          <w:b/>
          <w:color w:val="92D050"/>
          <w:sz w:val="24"/>
          <w:szCs w:val="24"/>
        </w:rPr>
        <w:t xml:space="preserve"> triage/assessment appointments</w:t>
      </w:r>
    </w:p>
    <w:p w14:paraId="33EAB3B8" w14:textId="77777777" w:rsidR="0004346F" w:rsidRPr="00921FC0" w:rsidRDefault="0004346F" w:rsidP="00DA5E99">
      <w:pPr>
        <w:spacing w:line="240" w:lineRule="auto"/>
        <w:jc w:val="both"/>
        <w:rPr>
          <w:rFonts w:asciiTheme="majorHAnsi" w:hAnsiTheme="majorHAnsi" w:cstheme="majorHAnsi"/>
          <w:b/>
          <w:sz w:val="24"/>
          <w:szCs w:val="24"/>
          <w:u w:val="single"/>
        </w:rPr>
      </w:pPr>
    </w:p>
    <w:p w14:paraId="4DFD72EF" w14:textId="77777777" w:rsidR="00DA5E99" w:rsidRPr="00921FC0" w:rsidRDefault="00DA5E99" w:rsidP="00DA5E99">
      <w:pPr>
        <w:pStyle w:val="ListParagraph"/>
        <w:numPr>
          <w:ilvl w:val="0"/>
          <w:numId w:val="15"/>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Assess patients independently, plan treatment and evaluate individual programmes of care as part of the clinical team. </w:t>
      </w:r>
    </w:p>
    <w:p w14:paraId="0F2F138B" w14:textId="77777777" w:rsidR="00DA5E99" w:rsidRPr="00921FC0" w:rsidRDefault="00DA5E99" w:rsidP="00DA5E99">
      <w:pPr>
        <w:pStyle w:val="ListParagraph"/>
        <w:numPr>
          <w:ilvl w:val="0"/>
          <w:numId w:val="1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Provide signposting where appropriate, maintaining up to date knowledge of services available, which would be of help to </w:t>
      </w:r>
      <w:proofErr w:type="gramStart"/>
      <w:r w:rsidRPr="00921FC0">
        <w:rPr>
          <w:rFonts w:asciiTheme="majorHAnsi" w:hAnsiTheme="majorHAnsi" w:cstheme="majorHAnsi"/>
          <w:sz w:val="24"/>
          <w:szCs w:val="24"/>
        </w:rPr>
        <w:t>patients;</w:t>
      </w:r>
      <w:proofErr w:type="gramEnd"/>
      <w:r w:rsidRPr="00921FC0">
        <w:rPr>
          <w:rFonts w:asciiTheme="majorHAnsi" w:hAnsiTheme="majorHAnsi" w:cstheme="majorHAnsi"/>
          <w:sz w:val="24"/>
          <w:szCs w:val="24"/>
        </w:rPr>
        <w:t xml:space="preserve"> acting as a contact to key agencies.</w:t>
      </w:r>
    </w:p>
    <w:p w14:paraId="1C0D715F" w14:textId="77777777" w:rsidR="00DA5E99" w:rsidRDefault="00DA5E99" w:rsidP="00B45E14">
      <w:pPr>
        <w:pStyle w:val="ListParagraph"/>
        <w:numPr>
          <w:ilvl w:val="0"/>
          <w:numId w:val="1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Undertake risk assessments and formulate risk management </w:t>
      </w:r>
      <w:proofErr w:type="gramStart"/>
      <w:r w:rsidRPr="00921FC0">
        <w:rPr>
          <w:rFonts w:asciiTheme="majorHAnsi" w:hAnsiTheme="majorHAnsi" w:cstheme="majorHAnsi"/>
          <w:sz w:val="24"/>
          <w:szCs w:val="24"/>
        </w:rPr>
        <w:t>plans</w:t>
      </w:r>
      <w:proofErr w:type="gramEnd"/>
    </w:p>
    <w:p w14:paraId="4AC313FD" w14:textId="77777777" w:rsidR="0004346F" w:rsidRDefault="0004346F" w:rsidP="0004346F">
      <w:pPr>
        <w:spacing w:before="0" w:line="240" w:lineRule="auto"/>
        <w:jc w:val="both"/>
        <w:rPr>
          <w:rFonts w:asciiTheme="majorHAnsi" w:hAnsiTheme="majorHAnsi" w:cstheme="majorHAnsi"/>
          <w:sz w:val="24"/>
          <w:szCs w:val="24"/>
        </w:rPr>
      </w:pPr>
    </w:p>
    <w:p w14:paraId="38E2BFE1" w14:textId="77777777" w:rsidR="0004346F" w:rsidRPr="0004346F" w:rsidRDefault="0004346F" w:rsidP="0004346F">
      <w:pPr>
        <w:spacing w:before="0" w:line="240" w:lineRule="auto"/>
        <w:jc w:val="both"/>
        <w:rPr>
          <w:rFonts w:asciiTheme="majorHAnsi" w:hAnsiTheme="majorHAnsi" w:cstheme="majorHAnsi"/>
          <w:b/>
          <w:color w:val="CD6A8E" w:themeColor="accent6" w:themeTint="99"/>
          <w:sz w:val="24"/>
          <w:szCs w:val="24"/>
        </w:rPr>
      </w:pPr>
      <w:r w:rsidRPr="0004346F">
        <w:rPr>
          <w:rFonts w:asciiTheme="majorHAnsi" w:hAnsiTheme="majorHAnsi" w:cstheme="majorHAnsi"/>
          <w:b/>
          <w:color w:val="CD6A8E" w:themeColor="accent6" w:themeTint="99"/>
          <w:sz w:val="24"/>
          <w:szCs w:val="24"/>
        </w:rPr>
        <w:t>Caseload: Advice, guidance &amp; intervention for people with complex needs that do not fulfil criteria for specialist mental health services</w:t>
      </w:r>
    </w:p>
    <w:p w14:paraId="6DE7F4F3" w14:textId="77777777" w:rsidR="0004346F" w:rsidRPr="0004346F" w:rsidRDefault="0004346F" w:rsidP="0004346F">
      <w:pPr>
        <w:spacing w:before="0" w:line="240" w:lineRule="auto"/>
        <w:jc w:val="both"/>
        <w:rPr>
          <w:rFonts w:asciiTheme="majorHAnsi" w:hAnsiTheme="majorHAnsi" w:cstheme="majorHAnsi"/>
          <w:sz w:val="24"/>
          <w:szCs w:val="24"/>
        </w:rPr>
      </w:pPr>
    </w:p>
    <w:p w14:paraId="76AD02CA" w14:textId="77777777" w:rsidR="00DA5E99" w:rsidRPr="00921FC0" w:rsidRDefault="00DA5E99" w:rsidP="00DA5E99">
      <w:pPr>
        <w:spacing w:before="0" w:line="240" w:lineRule="auto"/>
        <w:jc w:val="both"/>
        <w:rPr>
          <w:rFonts w:asciiTheme="majorHAnsi" w:hAnsiTheme="majorHAnsi" w:cstheme="majorHAnsi"/>
          <w:sz w:val="24"/>
          <w:szCs w:val="24"/>
        </w:rPr>
      </w:pPr>
    </w:p>
    <w:p w14:paraId="6650EA9A" w14:textId="77777777" w:rsidR="00DA5E99" w:rsidRPr="00921FC0" w:rsidRDefault="00DA5E99" w:rsidP="00DA5E99">
      <w:pPr>
        <w:pStyle w:val="ListParagraph"/>
        <w:numPr>
          <w:ilvl w:val="0"/>
          <w:numId w:val="16"/>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Deliver psychoeducation and discuss appropriate options for treatment (pharmacological and non-pharmacological)</w:t>
      </w:r>
    </w:p>
    <w:p w14:paraId="49451373" w14:textId="77777777" w:rsidR="00DA5E99" w:rsidRDefault="00DA5E99" w:rsidP="00D008D0">
      <w:pPr>
        <w:pStyle w:val="ListParagraph"/>
        <w:numPr>
          <w:ilvl w:val="0"/>
          <w:numId w:val="16"/>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Deliver </w:t>
      </w:r>
      <w:r w:rsidR="008B449F">
        <w:rPr>
          <w:rFonts w:asciiTheme="majorHAnsi" w:hAnsiTheme="majorHAnsi" w:cstheme="majorHAnsi"/>
          <w:sz w:val="24"/>
          <w:szCs w:val="24"/>
        </w:rPr>
        <w:t xml:space="preserve">short term </w:t>
      </w:r>
      <w:r w:rsidRPr="00921FC0">
        <w:rPr>
          <w:rFonts w:asciiTheme="majorHAnsi" w:hAnsiTheme="majorHAnsi" w:cstheme="majorHAnsi"/>
          <w:sz w:val="24"/>
          <w:szCs w:val="24"/>
        </w:rPr>
        <w:t xml:space="preserve">interventions safely and effectively, ensuring that they are evidence-based and practicing within own scope of competency. Brief interventions may include: </w:t>
      </w:r>
    </w:p>
    <w:p w14:paraId="7A080621" w14:textId="77777777" w:rsidR="00604217" w:rsidRPr="00921FC0" w:rsidRDefault="00604217" w:rsidP="00604217">
      <w:pPr>
        <w:pStyle w:val="ListParagraph"/>
        <w:spacing w:before="0" w:line="240" w:lineRule="auto"/>
        <w:jc w:val="both"/>
        <w:rPr>
          <w:rFonts w:asciiTheme="majorHAnsi" w:hAnsiTheme="majorHAnsi" w:cstheme="majorHAnsi"/>
          <w:sz w:val="24"/>
          <w:szCs w:val="24"/>
        </w:rPr>
      </w:pPr>
    </w:p>
    <w:p w14:paraId="20E01AA6"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stabilisation work including coping </w:t>
      </w:r>
      <w:proofErr w:type="gramStart"/>
      <w:r w:rsidRPr="00921FC0">
        <w:rPr>
          <w:rFonts w:asciiTheme="majorHAnsi" w:hAnsiTheme="majorHAnsi" w:cstheme="majorHAnsi"/>
          <w:sz w:val="24"/>
          <w:szCs w:val="24"/>
        </w:rPr>
        <w:t>strategies</w:t>
      </w:r>
      <w:proofErr w:type="gramEnd"/>
    </w:p>
    <w:p w14:paraId="506B131E"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DBT skills (if trained to deliver with appropriate supervision in place). </w:t>
      </w:r>
    </w:p>
    <w:p w14:paraId="36C9444F"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self-help</w:t>
      </w:r>
    </w:p>
    <w:p w14:paraId="624E5F71"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anxiety management</w:t>
      </w:r>
    </w:p>
    <w:p w14:paraId="73B05C99"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safety planning</w:t>
      </w:r>
    </w:p>
    <w:p w14:paraId="4FDD3EA9"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symptom management</w:t>
      </w:r>
    </w:p>
    <w:p w14:paraId="75B9B494"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psychoeducation</w:t>
      </w:r>
    </w:p>
    <w:p w14:paraId="70519423"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Self esteem </w:t>
      </w:r>
    </w:p>
    <w:p w14:paraId="04AD0505"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Relationships – normalisation / emotional regulation </w:t>
      </w:r>
    </w:p>
    <w:p w14:paraId="7CA63F7E" w14:textId="77777777" w:rsidR="00DA5E99" w:rsidRPr="00921FC0"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Resilience work</w:t>
      </w:r>
    </w:p>
    <w:p w14:paraId="10DECB33" w14:textId="77777777" w:rsidR="00DA5E99" w:rsidRDefault="00DA5E99" w:rsidP="00DA5E99">
      <w:pPr>
        <w:pStyle w:val="ListParagraph"/>
        <w:numPr>
          <w:ilvl w:val="0"/>
          <w:numId w:val="1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Health promotion work </w:t>
      </w:r>
    </w:p>
    <w:p w14:paraId="4E2611E8" w14:textId="77777777" w:rsidR="0004346F" w:rsidRPr="00921FC0" w:rsidRDefault="0004346F" w:rsidP="0004346F">
      <w:pPr>
        <w:pStyle w:val="ListParagraph"/>
        <w:spacing w:before="0" w:line="240" w:lineRule="auto"/>
        <w:ind w:left="1080"/>
        <w:jc w:val="both"/>
        <w:rPr>
          <w:rFonts w:asciiTheme="majorHAnsi" w:hAnsiTheme="majorHAnsi" w:cstheme="majorHAnsi"/>
          <w:sz w:val="24"/>
          <w:szCs w:val="24"/>
        </w:rPr>
      </w:pPr>
    </w:p>
    <w:p w14:paraId="2589DBD5" w14:textId="77777777" w:rsidR="00DA5E99" w:rsidRDefault="00DA5E99" w:rsidP="00DA5E99">
      <w:pPr>
        <w:spacing w:line="240" w:lineRule="auto"/>
        <w:jc w:val="both"/>
        <w:rPr>
          <w:rFonts w:asciiTheme="majorHAnsi" w:hAnsiTheme="majorHAnsi" w:cstheme="majorHAnsi"/>
          <w:sz w:val="24"/>
          <w:szCs w:val="24"/>
        </w:rPr>
      </w:pPr>
    </w:p>
    <w:p w14:paraId="34C33918" w14:textId="77777777" w:rsidR="0004346F" w:rsidRPr="0004346F" w:rsidRDefault="0004346F" w:rsidP="0004346F">
      <w:pPr>
        <w:spacing w:before="0" w:line="240" w:lineRule="auto"/>
        <w:jc w:val="both"/>
        <w:rPr>
          <w:rFonts w:asciiTheme="majorHAnsi" w:hAnsiTheme="majorHAnsi" w:cstheme="majorHAnsi"/>
          <w:b/>
          <w:color w:val="20CABE" w:themeColor="accent3" w:themeShade="BF"/>
          <w:sz w:val="24"/>
          <w:szCs w:val="24"/>
        </w:rPr>
      </w:pPr>
      <w:r w:rsidRPr="0004346F">
        <w:rPr>
          <w:rFonts w:asciiTheme="majorHAnsi" w:hAnsiTheme="majorHAnsi" w:cstheme="majorHAnsi"/>
          <w:b/>
          <w:color w:val="20CABE" w:themeColor="accent3" w:themeShade="BF"/>
          <w:sz w:val="24"/>
          <w:szCs w:val="24"/>
        </w:rPr>
        <w:t>Provision of holistic care – physical healthcare checks for those with mental health needs</w:t>
      </w:r>
    </w:p>
    <w:p w14:paraId="407228D5" w14:textId="77777777" w:rsidR="0004346F" w:rsidRPr="00164F52" w:rsidRDefault="0004346F" w:rsidP="0004346F">
      <w:pPr>
        <w:pStyle w:val="ListParagraph"/>
        <w:spacing w:before="0" w:line="240" w:lineRule="auto"/>
        <w:jc w:val="both"/>
        <w:rPr>
          <w:rFonts w:asciiTheme="majorHAnsi" w:hAnsiTheme="majorHAnsi" w:cstheme="majorHAnsi"/>
          <w:b/>
          <w:color w:val="20CABE" w:themeColor="accent3" w:themeShade="BF"/>
          <w:sz w:val="24"/>
          <w:szCs w:val="24"/>
        </w:rPr>
      </w:pPr>
    </w:p>
    <w:p w14:paraId="7695486B" w14:textId="77777777" w:rsidR="00DA5E99" w:rsidRPr="005C4BCF" w:rsidRDefault="00DA5E99" w:rsidP="00591D85">
      <w:pPr>
        <w:pStyle w:val="ListParagraph"/>
        <w:numPr>
          <w:ilvl w:val="0"/>
          <w:numId w:val="37"/>
        </w:numPr>
        <w:spacing w:before="0" w:line="240" w:lineRule="auto"/>
        <w:jc w:val="both"/>
        <w:rPr>
          <w:rFonts w:asciiTheme="majorHAnsi" w:hAnsiTheme="majorHAnsi" w:cstheme="majorHAnsi"/>
          <w:sz w:val="24"/>
          <w:szCs w:val="24"/>
        </w:rPr>
      </w:pPr>
      <w:r w:rsidRPr="005C4BCF">
        <w:rPr>
          <w:rFonts w:asciiTheme="majorHAnsi" w:hAnsiTheme="majorHAnsi" w:cstheme="majorHAnsi"/>
          <w:sz w:val="24"/>
          <w:szCs w:val="24"/>
        </w:rPr>
        <w:t>Where competent and within scope of practice, carry out general physical health examinations: Bloods, BP, we</w:t>
      </w:r>
      <w:r w:rsidR="00472ADB" w:rsidRPr="005C4BCF">
        <w:rPr>
          <w:rFonts w:asciiTheme="majorHAnsi" w:hAnsiTheme="majorHAnsi" w:cstheme="majorHAnsi"/>
          <w:sz w:val="24"/>
          <w:szCs w:val="24"/>
        </w:rPr>
        <w:t xml:space="preserve">ight, BMI, ECG’s </w:t>
      </w:r>
      <w:r w:rsidRPr="005C4BCF">
        <w:rPr>
          <w:rFonts w:asciiTheme="majorHAnsi" w:hAnsiTheme="majorHAnsi" w:cstheme="majorHAnsi"/>
          <w:sz w:val="24"/>
          <w:szCs w:val="24"/>
        </w:rPr>
        <w:t>and provide general health and lifestyle information.</w:t>
      </w:r>
    </w:p>
    <w:p w14:paraId="5808374B" w14:textId="77777777" w:rsidR="00DA5E99" w:rsidRPr="00921FC0" w:rsidRDefault="00DA5E99" w:rsidP="00591D85">
      <w:pPr>
        <w:pStyle w:val="ListParagraph"/>
        <w:numPr>
          <w:ilvl w:val="0"/>
          <w:numId w:val="3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Support maintenance of the Practice SMI register ensuring patients are reviewed, including GP QOF outcomes (physical health).</w:t>
      </w:r>
    </w:p>
    <w:p w14:paraId="4E3E0CFD" w14:textId="77777777" w:rsidR="00DA5E99" w:rsidRPr="00921FC0" w:rsidRDefault="00DA5E99" w:rsidP="00591D85">
      <w:pPr>
        <w:numPr>
          <w:ilvl w:val="0"/>
          <w:numId w:val="3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Where non-medical prescribing is part of the role, practice as a supplementary prescriber, prescribe responsibly and maintain competence to effectively prescribe from the relevant prescribing formulary.</w:t>
      </w:r>
    </w:p>
    <w:p w14:paraId="3D853075" w14:textId="77777777" w:rsidR="00DA5E99" w:rsidRPr="00921FC0" w:rsidRDefault="00DA5E99" w:rsidP="00591D85">
      <w:pPr>
        <w:numPr>
          <w:ilvl w:val="0"/>
          <w:numId w:val="3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Carry out routine patient reviews </w:t>
      </w:r>
      <w:proofErr w:type="gramStart"/>
      <w:r w:rsidRPr="00921FC0">
        <w:rPr>
          <w:rFonts w:asciiTheme="majorHAnsi" w:hAnsiTheme="majorHAnsi" w:cstheme="majorHAnsi"/>
          <w:sz w:val="24"/>
          <w:szCs w:val="24"/>
        </w:rPr>
        <w:t>eg</w:t>
      </w:r>
      <w:proofErr w:type="gramEnd"/>
      <w:r w:rsidRPr="00921FC0">
        <w:rPr>
          <w:rFonts w:asciiTheme="majorHAnsi" w:hAnsiTheme="majorHAnsi" w:cstheme="majorHAnsi"/>
          <w:sz w:val="24"/>
          <w:szCs w:val="24"/>
        </w:rPr>
        <w:t xml:space="preserve"> annual reviews including medication reviews (where the PCMH Practitioner is a non-medical prescriber).</w:t>
      </w:r>
    </w:p>
    <w:p w14:paraId="39A0DD95" w14:textId="77777777" w:rsidR="00DA5E99" w:rsidRPr="00921FC0" w:rsidRDefault="00DA5E99" w:rsidP="00591D85">
      <w:pPr>
        <w:numPr>
          <w:ilvl w:val="0"/>
          <w:numId w:val="3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Where a prescriber, </w:t>
      </w:r>
      <w:proofErr w:type="gramStart"/>
      <w:r w:rsidRPr="00921FC0">
        <w:rPr>
          <w:rFonts w:asciiTheme="majorHAnsi" w:hAnsiTheme="majorHAnsi" w:cstheme="majorHAnsi"/>
          <w:sz w:val="24"/>
          <w:szCs w:val="24"/>
        </w:rPr>
        <w:t>participate</w:t>
      </w:r>
      <w:proofErr w:type="gramEnd"/>
      <w:r w:rsidRPr="00921FC0">
        <w:rPr>
          <w:rFonts w:asciiTheme="majorHAnsi" w:hAnsiTheme="majorHAnsi" w:cstheme="majorHAnsi"/>
          <w:sz w:val="24"/>
          <w:szCs w:val="24"/>
        </w:rPr>
        <w:t xml:space="preserve"> in non-medical prescribing supervision.</w:t>
      </w:r>
    </w:p>
    <w:p w14:paraId="6B61783D" w14:textId="77777777" w:rsidR="00DA5E99" w:rsidRDefault="00DA5E99" w:rsidP="00591D85">
      <w:pPr>
        <w:pStyle w:val="ListParagraph"/>
        <w:numPr>
          <w:ilvl w:val="0"/>
          <w:numId w:val="37"/>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Crisis support etc medication monitoring, efficacy of treatment (review following commencement by GP).</w:t>
      </w:r>
    </w:p>
    <w:p w14:paraId="154EB792" w14:textId="77777777" w:rsidR="0004346F" w:rsidRDefault="0004346F" w:rsidP="0004346F">
      <w:pPr>
        <w:spacing w:before="0" w:line="240" w:lineRule="auto"/>
        <w:jc w:val="both"/>
        <w:rPr>
          <w:rFonts w:asciiTheme="majorHAnsi" w:hAnsiTheme="majorHAnsi" w:cstheme="majorHAnsi"/>
          <w:sz w:val="24"/>
          <w:szCs w:val="24"/>
        </w:rPr>
      </w:pPr>
    </w:p>
    <w:p w14:paraId="07E515D0" w14:textId="77777777" w:rsidR="0004346F" w:rsidRDefault="0004346F" w:rsidP="0004346F">
      <w:pPr>
        <w:spacing w:before="0" w:line="240" w:lineRule="auto"/>
        <w:jc w:val="both"/>
        <w:rPr>
          <w:rFonts w:asciiTheme="majorHAnsi" w:hAnsiTheme="majorHAnsi" w:cstheme="majorHAnsi"/>
          <w:sz w:val="24"/>
          <w:szCs w:val="24"/>
        </w:rPr>
      </w:pPr>
    </w:p>
    <w:p w14:paraId="7A8281C2" w14:textId="77777777" w:rsidR="0004346F" w:rsidRPr="0004346F" w:rsidRDefault="0004346F" w:rsidP="0004346F">
      <w:pPr>
        <w:spacing w:before="0" w:line="240" w:lineRule="auto"/>
        <w:jc w:val="both"/>
        <w:rPr>
          <w:rFonts w:asciiTheme="majorHAnsi" w:hAnsiTheme="majorHAnsi" w:cstheme="majorHAnsi"/>
          <w:sz w:val="24"/>
          <w:szCs w:val="24"/>
        </w:rPr>
      </w:pPr>
    </w:p>
    <w:p w14:paraId="7BB8EE54" w14:textId="77777777" w:rsidR="0004346F" w:rsidRDefault="0004346F" w:rsidP="0004346F">
      <w:pPr>
        <w:spacing w:before="0" w:line="240" w:lineRule="auto"/>
        <w:jc w:val="both"/>
        <w:rPr>
          <w:rFonts w:asciiTheme="majorHAnsi" w:hAnsiTheme="majorHAnsi" w:cstheme="majorHAnsi"/>
          <w:sz w:val="24"/>
          <w:szCs w:val="24"/>
        </w:rPr>
      </w:pPr>
    </w:p>
    <w:p w14:paraId="009BFA4A" w14:textId="77777777" w:rsidR="0004346F" w:rsidRPr="0004346F" w:rsidRDefault="0004346F" w:rsidP="0004346F">
      <w:pPr>
        <w:spacing w:before="0" w:line="240" w:lineRule="auto"/>
        <w:jc w:val="both"/>
        <w:rPr>
          <w:rFonts w:asciiTheme="majorHAnsi" w:hAnsiTheme="majorHAnsi" w:cstheme="majorHAnsi"/>
          <w:b/>
          <w:color w:val="7030A0"/>
          <w:sz w:val="24"/>
          <w:szCs w:val="24"/>
        </w:rPr>
      </w:pPr>
      <w:r>
        <w:rPr>
          <w:rFonts w:asciiTheme="majorHAnsi" w:hAnsiTheme="majorHAnsi" w:cstheme="majorHAnsi"/>
          <w:b/>
          <w:color w:val="7030A0"/>
          <w:sz w:val="24"/>
          <w:szCs w:val="24"/>
        </w:rPr>
        <w:t xml:space="preserve">Have a specific population health focus – depending upon local community needs and </w:t>
      </w:r>
      <w:proofErr w:type="gramStart"/>
      <w:r>
        <w:rPr>
          <w:rFonts w:asciiTheme="majorHAnsi" w:hAnsiTheme="majorHAnsi" w:cstheme="majorHAnsi"/>
          <w:b/>
          <w:color w:val="7030A0"/>
          <w:sz w:val="24"/>
          <w:szCs w:val="24"/>
        </w:rPr>
        <w:t>assets</w:t>
      </w:r>
      <w:proofErr w:type="gramEnd"/>
    </w:p>
    <w:p w14:paraId="7ADDA067" w14:textId="77777777" w:rsidR="00DA5E99" w:rsidRPr="00921FC0" w:rsidRDefault="00DA5E99" w:rsidP="00DA5E99">
      <w:pPr>
        <w:spacing w:line="240" w:lineRule="auto"/>
        <w:jc w:val="both"/>
        <w:rPr>
          <w:rFonts w:asciiTheme="majorHAnsi" w:hAnsiTheme="majorHAnsi" w:cstheme="majorHAnsi"/>
          <w:sz w:val="24"/>
          <w:szCs w:val="24"/>
        </w:rPr>
      </w:pPr>
    </w:p>
    <w:p w14:paraId="235F801D" w14:textId="77777777" w:rsidR="00DA5E99" w:rsidRPr="00921FC0" w:rsidRDefault="00DA5E99" w:rsidP="00DA5E99">
      <w:pPr>
        <w:numPr>
          <w:ilvl w:val="0"/>
          <w:numId w:val="2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Work in ways that consistently promotes the safety, dignity and self-esteem of </w:t>
      </w:r>
      <w:proofErr w:type="gramStart"/>
      <w:r w:rsidRPr="00921FC0">
        <w:rPr>
          <w:rFonts w:asciiTheme="majorHAnsi" w:hAnsiTheme="majorHAnsi" w:cstheme="majorHAnsi"/>
          <w:sz w:val="24"/>
          <w:szCs w:val="24"/>
        </w:rPr>
        <w:t>patients</w:t>
      </w:r>
      <w:proofErr w:type="gramEnd"/>
    </w:p>
    <w:p w14:paraId="21C29EBF" w14:textId="77777777" w:rsidR="00DA5E99" w:rsidRPr="00921FC0" w:rsidRDefault="00DA5E99" w:rsidP="00DA5E99">
      <w:pPr>
        <w:numPr>
          <w:ilvl w:val="0"/>
          <w:numId w:val="2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Work with patients to support shared decision-making about self-management and with their consent seek the co-operation of other care staff, </w:t>
      </w:r>
      <w:proofErr w:type="gramStart"/>
      <w:r w:rsidRPr="00921FC0">
        <w:rPr>
          <w:rFonts w:asciiTheme="majorHAnsi" w:hAnsiTheme="majorHAnsi" w:cstheme="majorHAnsi"/>
          <w:sz w:val="24"/>
          <w:szCs w:val="24"/>
        </w:rPr>
        <w:t>relatives</w:t>
      </w:r>
      <w:proofErr w:type="gramEnd"/>
      <w:r w:rsidRPr="00921FC0">
        <w:rPr>
          <w:rFonts w:asciiTheme="majorHAnsi" w:hAnsiTheme="majorHAnsi" w:cstheme="majorHAnsi"/>
          <w:sz w:val="24"/>
          <w:szCs w:val="24"/>
        </w:rPr>
        <w:t xml:space="preserve"> and friends where appropriate. </w:t>
      </w:r>
    </w:p>
    <w:p w14:paraId="4250C06E" w14:textId="77777777" w:rsidR="00DA5E99" w:rsidRPr="00921FC0" w:rsidRDefault="00DA5E99" w:rsidP="00DA5E99">
      <w:pPr>
        <w:numPr>
          <w:ilvl w:val="0"/>
          <w:numId w:val="2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Provide patients and relatives (where appropriate) with information and education, thus ensuring they have meaningful choices that promote dignity, </w:t>
      </w:r>
      <w:proofErr w:type="gramStart"/>
      <w:r w:rsidRPr="00921FC0">
        <w:rPr>
          <w:rFonts w:asciiTheme="majorHAnsi" w:hAnsiTheme="majorHAnsi" w:cstheme="majorHAnsi"/>
          <w:sz w:val="24"/>
          <w:szCs w:val="24"/>
        </w:rPr>
        <w:t>independence</w:t>
      </w:r>
      <w:proofErr w:type="gramEnd"/>
      <w:r w:rsidRPr="00921FC0">
        <w:rPr>
          <w:rFonts w:asciiTheme="majorHAnsi" w:hAnsiTheme="majorHAnsi" w:cstheme="majorHAnsi"/>
          <w:sz w:val="24"/>
          <w:szCs w:val="24"/>
        </w:rPr>
        <w:t xml:space="preserve"> and quality of life.</w:t>
      </w:r>
    </w:p>
    <w:p w14:paraId="2EF31AE5" w14:textId="77777777" w:rsidR="00DA5E99" w:rsidRPr="00921FC0" w:rsidRDefault="00DA5E99" w:rsidP="00DA5E99">
      <w:pPr>
        <w:numPr>
          <w:ilvl w:val="0"/>
          <w:numId w:val="2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Provide health promotion to patients, their carers and families; giving advice on prevention of illness and staying </w:t>
      </w:r>
      <w:proofErr w:type="gramStart"/>
      <w:r w:rsidRPr="00921FC0">
        <w:rPr>
          <w:rFonts w:asciiTheme="majorHAnsi" w:hAnsiTheme="majorHAnsi" w:cstheme="majorHAnsi"/>
          <w:sz w:val="24"/>
          <w:szCs w:val="24"/>
        </w:rPr>
        <w:t>well</w:t>
      </w:r>
      <w:proofErr w:type="gramEnd"/>
    </w:p>
    <w:p w14:paraId="3F5BA25A" w14:textId="77777777" w:rsidR="00DA5E99" w:rsidRDefault="00DA5E99" w:rsidP="00DA5E99">
      <w:pPr>
        <w:pStyle w:val="ListParagraph"/>
        <w:numPr>
          <w:ilvl w:val="0"/>
          <w:numId w:val="24"/>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Participate in forums that enable patients to express their views about the service and enable them to contribute to service planning and development.</w:t>
      </w:r>
    </w:p>
    <w:p w14:paraId="39702466" w14:textId="77777777" w:rsidR="0004346F" w:rsidRDefault="0004346F" w:rsidP="0004346F">
      <w:pPr>
        <w:pStyle w:val="ListParagraph"/>
        <w:spacing w:before="0" w:line="240" w:lineRule="auto"/>
        <w:jc w:val="both"/>
        <w:rPr>
          <w:rFonts w:asciiTheme="majorHAnsi" w:hAnsiTheme="majorHAnsi" w:cstheme="majorHAnsi"/>
          <w:sz w:val="24"/>
          <w:szCs w:val="24"/>
        </w:rPr>
      </w:pPr>
    </w:p>
    <w:p w14:paraId="1E311E65" w14:textId="77777777" w:rsidR="0004346F" w:rsidRDefault="0004346F" w:rsidP="0004346F">
      <w:pPr>
        <w:spacing w:before="0" w:line="240" w:lineRule="auto"/>
        <w:jc w:val="both"/>
        <w:rPr>
          <w:rFonts w:asciiTheme="majorHAnsi" w:hAnsiTheme="majorHAnsi" w:cstheme="majorHAnsi"/>
          <w:sz w:val="24"/>
          <w:szCs w:val="24"/>
        </w:rPr>
      </w:pPr>
    </w:p>
    <w:p w14:paraId="5D67CB27" w14:textId="77777777" w:rsidR="0004346F" w:rsidRPr="0004346F" w:rsidRDefault="007C45B5" w:rsidP="0004346F">
      <w:pPr>
        <w:spacing w:before="0" w:line="240" w:lineRule="auto"/>
        <w:jc w:val="both"/>
        <w:rPr>
          <w:rFonts w:asciiTheme="majorHAnsi" w:hAnsiTheme="majorHAnsi" w:cstheme="majorHAnsi"/>
          <w:b/>
          <w:color w:val="FFC000"/>
          <w:sz w:val="24"/>
          <w:szCs w:val="24"/>
        </w:rPr>
      </w:pPr>
      <w:r>
        <w:rPr>
          <w:rFonts w:asciiTheme="majorHAnsi" w:hAnsiTheme="majorHAnsi" w:cstheme="majorHAnsi"/>
          <w:b/>
          <w:color w:val="FFC000"/>
          <w:sz w:val="24"/>
          <w:szCs w:val="24"/>
        </w:rPr>
        <w:t xml:space="preserve">Case Management, </w:t>
      </w:r>
      <w:proofErr w:type="gramStart"/>
      <w:r>
        <w:rPr>
          <w:rFonts w:asciiTheme="majorHAnsi" w:hAnsiTheme="majorHAnsi" w:cstheme="majorHAnsi"/>
          <w:b/>
          <w:color w:val="FFC000"/>
          <w:sz w:val="24"/>
          <w:szCs w:val="24"/>
        </w:rPr>
        <w:t>supervision</w:t>
      </w:r>
      <w:proofErr w:type="gramEnd"/>
      <w:r>
        <w:rPr>
          <w:rFonts w:asciiTheme="majorHAnsi" w:hAnsiTheme="majorHAnsi" w:cstheme="majorHAnsi"/>
          <w:b/>
          <w:color w:val="FFC000"/>
          <w:sz w:val="24"/>
          <w:szCs w:val="24"/>
        </w:rPr>
        <w:t xml:space="preserve"> and leadership </w:t>
      </w:r>
    </w:p>
    <w:p w14:paraId="71E9756D" w14:textId="77777777" w:rsidR="00D008D0" w:rsidRPr="00921FC0" w:rsidRDefault="00D008D0" w:rsidP="00D008D0">
      <w:pPr>
        <w:pStyle w:val="ListParagraph"/>
        <w:spacing w:before="0" w:line="240" w:lineRule="auto"/>
        <w:jc w:val="both"/>
        <w:rPr>
          <w:rFonts w:asciiTheme="majorHAnsi" w:hAnsiTheme="majorHAnsi" w:cstheme="majorHAnsi"/>
          <w:sz w:val="24"/>
          <w:szCs w:val="24"/>
        </w:rPr>
      </w:pPr>
    </w:p>
    <w:p w14:paraId="244AC3C5" w14:textId="77777777" w:rsidR="00DA5E99" w:rsidRPr="00921FC0" w:rsidRDefault="008B449F" w:rsidP="00D008D0">
      <w:pPr>
        <w:pStyle w:val="ListParagraph"/>
        <w:numPr>
          <w:ilvl w:val="0"/>
          <w:numId w:val="40"/>
        </w:numPr>
        <w:spacing w:before="0" w:line="240" w:lineRule="auto"/>
        <w:jc w:val="both"/>
        <w:rPr>
          <w:rFonts w:asciiTheme="majorHAnsi" w:hAnsiTheme="majorHAnsi" w:cstheme="majorHAnsi"/>
          <w:bCs/>
          <w:sz w:val="24"/>
          <w:szCs w:val="24"/>
        </w:rPr>
      </w:pPr>
      <w:r>
        <w:rPr>
          <w:rFonts w:asciiTheme="majorHAnsi" w:hAnsiTheme="majorHAnsi" w:cstheme="majorHAnsi"/>
          <w:bCs/>
          <w:sz w:val="24"/>
          <w:szCs w:val="24"/>
        </w:rPr>
        <w:t xml:space="preserve">Participate in CMHT meetings if appropriate.   </w:t>
      </w:r>
    </w:p>
    <w:p w14:paraId="63452911" w14:textId="77777777" w:rsidR="00DA5E99" w:rsidRPr="00921FC0" w:rsidRDefault="00DA5E99" w:rsidP="00D008D0">
      <w:pPr>
        <w:numPr>
          <w:ilvl w:val="0"/>
          <w:numId w:val="40"/>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Support the band 7 with aspect of supervision to the band 4 and 5 MHPs within the PCN. This will include case management supervision, </w:t>
      </w:r>
      <w:proofErr w:type="gramStart"/>
      <w:r w:rsidRPr="00921FC0">
        <w:rPr>
          <w:rFonts w:asciiTheme="majorHAnsi" w:hAnsiTheme="majorHAnsi" w:cstheme="majorHAnsi"/>
          <w:bCs/>
          <w:sz w:val="24"/>
          <w:szCs w:val="24"/>
        </w:rPr>
        <w:t>guidance</w:t>
      </w:r>
      <w:proofErr w:type="gramEnd"/>
      <w:r w:rsidRPr="00921FC0">
        <w:rPr>
          <w:rFonts w:asciiTheme="majorHAnsi" w:hAnsiTheme="majorHAnsi" w:cstheme="majorHAnsi"/>
          <w:bCs/>
          <w:sz w:val="24"/>
          <w:szCs w:val="24"/>
        </w:rPr>
        <w:t xml:space="preserve"> and support. </w:t>
      </w:r>
    </w:p>
    <w:p w14:paraId="6F455C78" w14:textId="77777777" w:rsidR="00DA5E99" w:rsidRPr="00921FC0" w:rsidRDefault="00DA5E99" w:rsidP="00D008D0">
      <w:pPr>
        <w:numPr>
          <w:ilvl w:val="0"/>
          <w:numId w:val="40"/>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To engage in the direction for the PCMH Practitioners within the PCN, in line with guidelines and local need.</w:t>
      </w:r>
    </w:p>
    <w:p w14:paraId="52F96BFE" w14:textId="77777777" w:rsidR="00DA5E99" w:rsidRPr="00921FC0" w:rsidRDefault="00DA5E99" w:rsidP="00D008D0">
      <w:pPr>
        <w:numPr>
          <w:ilvl w:val="0"/>
          <w:numId w:val="40"/>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Provide coaching, mentoring and support to practice nurses, </w:t>
      </w:r>
      <w:proofErr w:type="gramStart"/>
      <w:r w:rsidRPr="00921FC0">
        <w:rPr>
          <w:rFonts w:asciiTheme="majorHAnsi" w:hAnsiTheme="majorHAnsi" w:cstheme="majorHAnsi"/>
          <w:bCs/>
          <w:sz w:val="24"/>
          <w:szCs w:val="24"/>
        </w:rPr>
        <w:t>GPs</w:t>
      </w:r>
      <w:proofErr w:type="gramEnd"/>
      <w:r w:rsidRPr="00921FC0">
        <w:rPr>
          <w:rFonts w:asciiTheme="majorHAnsi" w:hAnsiTheme="majorHAnsi" w:cstheme="majorHAnsi"/>
          <w:bCs/>
          <w:sz w:val="24"/>
          <w:szCs w:val="24"/>
        </w:rPr>
        <w:t xml:space="preserve"> and any other primary care colleagues as required. </w:t>
      </w:r>
    </w:p>
    <w:p w14:paraId="45B0C79D" w14:textId="77777777" w:rsidR="00DA5E99" w:rsidRPr="00921FC0" w:rsidRDefault="00DA5E99" w:rsidP="00D008D0">
      <w:pPr>
        <w:numPr>
          <w:ilvl w:val="0"/>
          <w:numId w:val="40"/>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Advise, encourage and share knowledge utilising the latest research and practice development, through literature and peer </w:t>
      </w:r>
      <w:proofErr w:type="gramStart"/>
      <w:r w:rsidRPr="00921FC0">
        <w:rPr>
          <w:rFonts w:asciiTheme="majorHAnsi" w:hAnsiTheme="majorHAnsi" w:cstheme="majorHAnsi"/>
          <w:bCs/>
          <w:sz w:val="24"/>
          <w:szCs w:val="24"/>
        </w:rPr>
        <w:t>reviews</w:t>
      </w:r>
      <w:proofErr w:type="gramEnd"/>
    </w:p>
    <w:p w14:paraId="29E6B1CC" w14:textId="77777777" w:rsidR="00DA5E99" w:rsidRPr="00921FC0" w:rsidRDefault="00DA5E99" w:rsidP="00D008D0">
      <w:pPr>
        <w:numPr>
          <w:ilvl w:val="0"/>
          <w:numId w:val="40"/>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 xml:space="preserve">Contribute to developing the workplace as a learning environment. </w:t>
      </w:r>
    </w:p>
    <w:p w14:paraId="123F97D5" w14:textId="77777777" w:rsidR="00DA5E99" w:rsidRPr="00921FC0" w:rsidRDefault="00DA5E99" w:rsidP="00D008D0">
      <w:pPr>
        <w:numPr>
          <w:ilvl w:val="0"/>
          <w:numId w:val="40"/>
        </w:numPr>
        <w:spacing w:before="0" w:line="240" w:lineRule="auto"/>
        <w:jc w:val="both"/>
        <w:rPr>
          <w:rFonts w:asciiTheme="majorHAnsi" w:hAnsiTheme="majorHAnsi" w:cstheme="majorHAnsi"/>
          <w:bCs/>
          <w:sz w:val="24"/>
          <w:szCs w:val="24"/>
        </w:rPr>
      </w:pPr>
      <w:r w:rsidRPr="00921FC0">
        <w:rPr>
          <w:rFonts w:asciiTheme="majorHAnsi" w:hAnsiTheme="majorHAnsi" w:cstheme="majorHAnsi"/>
          <w:bCs/>
          <w:sz w:val="24"/>
          <w:szCs w:val="24"/>
        </w:rPr>
        <w:t>Participate in student mentoring and supervision as required.</w:t>
      </w:r>
    </w:p>
    <w:p w14:paraId="2CB08D1D" w14:textId="77777777" w:rsidR="00DA5E99" w:rsidRPr="00921FC0" w:rsidRDefault="00DA5E99" w:rsidP="00D008D0">
      <w:pPr>
        <w:numPr>
          <w:ilvl w:val="0"/>
          <w:numId w:val="40"/>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Be responsible for developing current knowledge, </w:t>
      </w:r>
      <w:proofErr w:type="gramStart"/>
      <w:r w:rsidRPr="00921FC0">
        <w:rPr>
          <w:rFonts w:asciiTheme="majorHAnsi" w:hAnsiTheme="majorHAnsi" w:cstheme="majorHAnsi"/>
          <w:sz w:val="24"/>
          <w:szCs w:val="24"/>
        </w:rPr>
        <w:t>skills</w:t>
      </w:r>
      <w:proofErr w:type="gramEnd"/>
      <w:r w:rsidRPr="00921FC0">
        <w:rPr>
          <w:rFonts w:asciiTheme="majorHAnsi" w:hAnsiTheme="majorHAnsi" w:cstheme="majorHAnsi"/>
          <w:sz w:val="24"/>
          <w:szCs w:val="24"/>
        </w:rPr>
        <w:t xml:space="preserve"> and practice within mental health. </w:t>
      </w:r>
    </w:p>
    <w:p w14:paraId="0C2256FF" w14:textId="77777777" w:rsidR="00DA5E99" w:rsidRPr="00921FC0" w:rsidRDefault="00DA5E99" w:rsidP="00D008D0">
      <w:pPr>
        <w:numPr>
          <w:ilvl w:val="0"/>
          <w:numId w:val="40"/>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Participate in specific learning events in accordance with own learning needs. </w:t>
      </w:r>
    </w:p>
    <w:p w14:paraId="1C7036BA" w14:textId="77777777" w:rsidR="00DA5E99" w:rsidRPr="00921FC0" w:rsidRDefault="00DA5E99" w:rsidP="00D008D0">
      <w:pPr>
        <w:numPr>
          <w:ilvl w:val="0"/>
          <w:numId w:val="40"/>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Develop skills and knowledge base to incorporate specific areas of practice or projects. </w:t>
      </w:r>
    </w:p>
    <w:p w14:paraId="17F038FE" w14:textId="77777777" w:rsidR="00DA5E99" w:rsidRPr="00921FC0" w:rsidRDefault="00DA5E99" w:rsidP="00D008D0">
      <w:pPr>
        <w:numPr>
          <w:ilvl w:val="0"/>
          <w:numId w:val="40"/>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Participate in audit, </w:t>
      </w:r>
      <w:proofErr w:type="gramStart"/>
      <w:r w:rsidRPr="00921FC0">
        <w:rPr>
          <w:rFonts w:asciiTheme="majorHAnsi" w:hAnsiTheme="majorHAnsi" w:cstheme="majorHAnsi"/>
          <w:sz w:val="24"/>
          <w:szCs w:val="24"/>
        </w:rPr>
        <w:t>evaluation</w:t>
      </w:r>
      <w:proofErr w:type="gramEnd"/>
      <w:r w:rsidRPr="00921FC0">
        <w:rPr>
          <w:rFonts w:asciiTheme="majorHAnsi" w:hAnsiTheme="majorHAnsi" w:cstheme="majorHAnsi"/>
          <w:sz w:val="24"/>
          <w:szCs w:val="24"/>
        </w:rPr>
        <w:t xml:space="preserve"> and research within the service. </w:t>
      </w:r>
    </w:p>
    <w:p w14:paraId="75C71D52" w14:textId="77777777" w:rsidR="00DA5E99" w:rsidRPr="00921FC0" w:rsidRDefault="00DA5E99" w:rsidP="00D008D0">
      <w:pPr>
        <w:numPr>
          <w:ilvl w:val="0"/>
          <w:numId w:val="40"/>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Contribute towards the improvement and development of the service.</w:t>
      </w:r>
    </w:p>
    <w:p w14:paraId="72BCC3B4" w14:textId="77777777" w:rsidR="00240739" w:rsidRPr="00921FC0" w:rsidRDefault="00240739" w:rsidP="00240739">
      <w:pPr>
        <w:rPr>
          <w:rFonts w:asciiTheme="majorHAnsi" w:hAnsiTheme="majorHAnsi" w:cstheme="majorHAnsi"/>
          <w:b/>
          <w:sz w:val="24"/>
          <w:szCs w:val="24"/>
          <w:u w:val="single"/>
        </w:rPr>
      </w:pPr>
      <w:r>
        <w:rPr>
          <w:rFonts w:asciiTheme="majorHAnsi" w:hAnsiTheme="majorHAnsi" w:cstheme="majorHAnsi"/>
          <w:b/>
          <w:sz w:val="24"/>
          <w:szCs w:val="24"/>
          <w:u w:val="single"/>
        </w:rPr>
        <w:br w:type="page"/>
      </w:r>
    </w:p>
    <w:p w14:paraId="4EACC667" w14:textId="77777777" w:rsidR="00DA5E99" w:rsidRPr="00240739" w:rsidRDefault="00DA5E99" w:rsidP="00240739">
      <w:pPr>
        <w:keepNext/>
        <w:keepLines/>
        <w:pBdr>
          <w:top w:val="single" w:sz="2" w:space="4" w:color="F1D7E0"/>
          <w:left w:val="single" w:sz="2" w:space="4" w:color="F1D7E0"/>
          <w:bottom w:val="single" w:sz="2" w:space="4" w:color="F1D7E0"/>
          <w:right w:val="single" w:sz="2" w:space="4" w:color="F1D7E0"/>
        </w:pBdr>
        <w:shd w:val="clear" w:color="auto" w:fill="8FCFFF"/>
        <w:spacing w:before="200" w:after="200" w:line="240" w:lineRule="auto"/>
        <w:jc w:val="center"/>
        <w:outlineLvl w:val="1"/>
        <w:rPr>
          <w:rFonts w:asciiTheme="majorHAnsi" w:eastAsia="Times New Roman" w:hAnsiTheme="majorHAnsi" w:cstheme="majorHAnsi"/>
          <w:b/>
          <w:caps/>
          <w:sz w:val="32"/>
          <w:szCs w:val="32"/>
          <w:u w:val="single"/>
        </w:rPr>
      </w:pPr>
      <w:bookmarkStart w:id="60" w:name="_Toc141440385"/>
      <w:r w:rsidRPr="00240739">
        <w:rPr>
          <w:rFonts w:asciiTheme="majorHAnsi" w:eastAsia="Times New Roman" w:hAnsiTheme="majorHAnsi" w:cstheme="majorHAnsi"/>
          <w:b/>
          <w:caps/>
          <w:sz w:val="32"/>
          <w:szCs w:val="32"/>
          <w:u w:val="single"/>
        </w:rPr>
        <w:t>B</w:t>
      </w:r>
      <w:r w:rsidRPr="00240739">
        <w:rPr>
          <w:rFonts w:asciiTheme="majorHAnsi" w:eastAsia="Times New Roman" w:hAnsiTheme="majorHAnsi" w:cstheme="majorHAnsi"/>
          <w:b/>
          <w:sz w:val="32"/>
          <w:szCs w:val="32"/>
          <w:u w:val="single"/>
        </w:rPr>
        <w:t>and</w:t>
      </w:r>
      <w:r w:rsidRPr="00240739">
        <w:rPr>
          <w:rFonts w:asciiTheme="majorHAnsi" w:eastAsia="Times New Roman" w:hAnsiTheme="majorHAnsi" w:cstheme="majorHAnsi"/>
          <w:b/>
          <w:caps/>
          <w:sz w:val="32"/>
          <w:szCs w:val="32"/>
          <w:u w:val="single"/>
        </w:rPr>
        <w:t xml:space="preserve"> </w:t>
      </w:r>
      <w:r w:rsidR="00240739" w:rsidRPr="00240739">
        <w:rPr>
          <w:rFonts w:asciiTheme="majorHAnsi" w:eastAsia="Times New Roman" w:hAnsiTheme="majorHAnsi" w:cstheme="majorHAnsi"/>
          <w:b/>
          <w:caps/>
          <w:sz w:val="32"/>
          <w:szCs w:val="32"/>
          <w:u w:val="single"/>
        </w:rPr>
        <w:t>4/</w:t>
      </w:r>
      <w:r w:rsidRPr="00240739">
        <w:rPr>
          <w:rFonts w:asciiTheme="majorHAnsi" w:eastAsia="Times New Roman" w:hAnsiTheme="majorHAnsi" w:cstheme="majorHAnsi"/>
          <w:b/>
          <w:caps/>
          <w:sz w:val="32"/>
          <w:szCs w:val="32"/>
          <w:u w:val="single"/>
        </w:rPr>
        <w:t xml:space="preserve">5 PCMH </w:t>
      </w:r>
      <w:r w:rsidRPr="00240739">
        <w:rPr>
          <w:rFonts w:asciiTheme="majorHAnsi" w:eastAsia="Times New Roman" w:hAnsiTheme="majorHAnsi" w:cstheme="majorHAnsi"/>
          <w:b/>
          <w:sz w:val="32"/>
          <w:szCs w:val="32"/>
          <w:u w:val="single"/>
        </w:rPr>
        <w:t xml:space="preserve">practitioners </w:t>
      </w:r>
      <w:r w:rsidRPr="00240739">
        <w:rPr>
          <w:rFonts w:asciiTheme="majorHAnsi" w:hAnsiTheme="majorHAnsi" w:cstheme="majorHAnsi"/>
          <w:b/>
          <w:sz w:val="32"/>
          <w:szCs w:val="32"/>
          <w:u w:val="single"/>
        </w:rPr>
        <w:t xml:space="preserve">(also referred to as TAPPs/APPs) </w:t>
      </w:r>
      <w:r w:rsidRPr="00240739">
        <w:rPr>
          <w:rFonts w:asciiTheme="majorHAnsi" w:eastAsia="Times New Roman" w:hAnsiTheme="majorHAnsi" w:cstheme="majorHAnsi"/>
          <w:b/>
          <w:sz w:val="32"/>
          <w:szCs w:val="32"/>
          <w:u w:val="single"/>
        </w:rPr>
        <w:t xml:space="preserve">working in </w:t>
      </w:r>
      <w:r w:rsidRPr="00240739">
        <w:rPr>
          <w:rFonts w:asciiTheme="majorHAnsi" w:eastAsia="Times New Roman" w:hAnsiTheme="majorHAnsi" w:cstheme="majorHAnsi"/>
          <w:b/>
          <w:caps/>
          <w:sz w:val="32"/>
          <w:szCs w:val="32"/>
          <w:u w:val="single"/>
        </w:rPr>
        <w:t xml:space="preserve">PCN </w:t>
      </w:r>
      <w:proofErr w:type="gramStart"/>
      <w:r w:rsidRPr="00240739">
        <w:rPr>
          <w:rFonts w:asciiTheme="majorHAnsi" w:eastAsia="Times New Roman" w:hAnsiTheme="majorHAnsi" w:cstheme="majorHAnsi"/>
          <w:b/>
          <w:sz w:val="32"/>
          <w:szCs w:val="32"/>
          <w:u w:val="single"/>
        </w:rPr>
        <w:t>settings</w:t>
      </w:r>
      <w:bookmarkEnd w:id="60"/>
      <w:proofErr w:type="gramEnd"/>
    </w:p>
    <w:p w14:paraId="55443A8E" w14:textId="77777777" w:rsidR="00240739" w:rsidRDefault="00240739" w:rsidP="00DA5E99">
      <w:pPr>
        <w:spacing w:line="240" w:lineRule="auto"/>
        <w:rPr>
          <w:rFonts w:asciiTheme="majorHAnsi" w:hAnsiTheme="majorHAnsi" w:cstheme="majorHAnsi"/>
          <w:sz w:val="24"/>
          <w:szCs w:val="24"/>
        </w:rPr>
      </w:pPr>
    </w:p>
    <w:p w14:paraId="35872AF6" w14:textId="77777777" w:rsidR="009862E9" w:rsidRPr="00921FC0" w:rsidRDefault="009862E9" w:rsidP="009862E9">
      <w:pPr>
        <w:spacing w:line="240" w:lineRule="auto"/>
        <w:rPr>
          <w:rFonts w:asciiTheme="majorHAnsi" w:hAnsiTheme="majorHAnsi" w:cstheme="majorHAnsi"/>
          <w:sz w:val="24"/>
          <w:szCs w:val="24"/>
        </w:rPr>
      </w:pPr>
      <w:r w:rsidRPr="00921FC0">
        <w:rPr>
          <w:rFonts w:asciiTheme="majorHAnsi" w:hAnsiTheme="majorHAnsi" w:cstheme="majorHAnsi"/>
          <w:sz w:val="24"/>
          <w:szCs w:val="24"/>
        </w:rPr>
        <w:t>Band 5 Associate Psychological Practitioners (band 4- Trainee Associate Psychological Practitioners) can work in the following ways:</w:t>
      </w:r>
    </w:p>
    <w:p w14:paraId="1D87DCE3" w14:textId="77777777" w:rsidR="009862E9" w:rsidRDefault="009862E9" w:rsidP="00DA5E99">
      <w:pPr>
        <w:spacing w:line="240" w:lineRule="auto"/>
        <w:rPr>
          <w:rFonts w:asciiTheme="majorHAnsi" w:hAnsiTheme="majorHAnsi" w:cstheme="majorHAnsi"/>
          <w:sz w:val="24"/>
          <w:szCs w:val="24"/>
        </w:rPr>
      </w:pPr>
    </w:p>
    <w:p w14:paraId="0031A8D1" w14:textId="77777777" w:rsidR="009862E9" w:rsidRDefault="009862E9" w:rsidP="00DA5E99">
      <w:pPr>
        <w:spacing w:line="240" w:lineRule="auto"/>
        <w:rPr>
          <w:rFonts w:asciiTheme="majorHAnsi" w:hAnsiTheme="majorHAnsi" w:cstheme="majorHAnsi"/>
          <w:sz w:val="24"/>
          <w:szCs w:val="24"/>
        </w:rPr>
      </w:pPr>
    </w:p>
    <w:tbl>
      <w:tblPr>
        <w:tblStyle w:val="TableGrid1"/>
        <w:tblW w:w="0" w:type="auto"/>
        <w:tblInd w:w="607" w:type="dxa"/>
        <w:tblLayout w:type="fixed"/>
        <w:tblLook w:val="04A0" w:firstRow="1" w:lastRow="0" w:firstColumn="1" w:lastColumn="0" w:noHBand="0" w:noVBand="1"/>
      </w:tblPr>
      <w:tblGrid>
        <w:gridCol w:w="1802"/>
        <w:gridCol w:w="1843"/>
        <w:gridCol w:w="1701"/>
        <w:gridCol w:w="1701"/>
        <w:gridCol w:w="1843"/>
      </w:tblGrid>
      <w:tr w:rsidR="009862E9" w:rsidRPr="00306BE3" w14:paraId="02EBE236" w14:textId="77777777" w:rsidTr="00747BC6">
        <w:trPr>
          <w:trHeight w:val="2837"/>
        </w:trPr>
        <w:tc>
          <w:tcPr>
            <w:tcW w:w="1802" w:type="dxa"/>
            <w:shd w:val="clear" w:color="auto" w:fill="8FFFC2"/>
          </w:tcPr>
          <w:p w14:paraId="0C25FDD2" w14:textId="77777777" w:rsidR="009862E9" w:rsidRPr="00306BE3" w:rsidRDefault="009862E9"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18695B98" wp14:editId="1CEB9190">
                  <wp:extent cx="866775" cy="417558"/>
                  <wp:effectExtent l="0" t="0" r="0" b="1905"/>
                  <wp:docPr id="15" name="Picture 15"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288714FE" w14:textId="77777777" w:rsidR="009862E9" w:rsidRPr="00306BE3" w:rsidRDefault="009862E9"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1. Deliver a Mental Health Prevention and Early Intervention Service.</w:t>
            </w:r>
          </w:p>
          <w:p w14:paraId="613D22DD" w14:textId="77777777" w:rsidR="009862E9" w:rsidRPr="00306BE3" w:rsidRDefault="009862E9" w:rsidP="00747BC6">
            <w:pPr>
              <w:rPr>
                <w:rFonts w:ascii="Arial" w:eastAsia="Times New Roman" w:hAnsi="Arial" w:cs="Arial"/>
                <w:sz w:val="20"/>
                <w:szCs w:val="20"/>
                <w:lang w:val="en-US" w:eastAsia="ja-JP"/>
              </w:rPr>
            </w:pPr>
          </w:p>
        </w:tc>
        <w:tc>
          <w:tcPr>
            <w:tcW w:w="1843" w:type="dxa"/>
            <w:shd w:val="clear" w:color="auto" w:fill="E4AEC1" w:themeFill="accent1" w:themeFillTint="66"/>
          </w:tcPr>
          <w:p w14:paraId="016F57A3" w14:textId="77777777" w:rsidR="009862E9" w:rsidRPr="00306BE3" w:rsidRDefault="009862E9"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143C15C2" wp14:editId="601B8226">
                  <wp:extent cx="866775" cy="417558"/>
                  <wp:effectExtent l="0" t="0" r="0" b="1905"/>
                  <wp:docPr id="16" name="Picture 16"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2781ADD5" w14:textId="77777777" w:rsidR="009862E9" w:rsidRPr="00306BE3" w:rsidRDefault="009862E9"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2. Meet the Psychological needs of people with, or at risk of developing, Long-Term Physical health conditions.</w:t>
            </w:r>
          </w:p>
        </w:tc>
        <w:tc>
          <w:tcPr>
            <w:tcW w:w="1701" w:type="dxa"/>
            <w:shd w:val="clear" w:color="auto" w:fill="DCF9F7" w:themeFill="accent3" w:themeFillTint="33"/>
          </w:tcPr>
          <w:p w14:paraId="34F67EE6" w14:textId="77777777" w:rsidR="009862E9" w:rsidRPr="00306BE3" w:rsidRDefault="009862E9"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1A5CE15F" wp14:editId="783EACC2">
                  <wp:extent cx="866775" cy="417558"/>
                  <wp:effectExtent l="0" t="0" r="0" b="1905"/>
                  <wp:docPr id="17" name="Picture 17"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6F6F1D93" w14:textId="77777777" w:rsidR="009862E9" w:rsidRPr="00306BE3" w:rsidRDefault="009862E9"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3. Meet Mental Health needs among older people.</w:t>
            </w:r>
          </w:p>
          <w:p w14:paraId="14CE74B2" w14:textId="77777777" w:rsidR="009862E9" w:rsidRPr="00306BE3" w:rsidRDefault="009862E9" w:rsidP="00747BC6">
            <w:pPr>
              <w:rPr>
                <w:rFonts w:ascii="Arial" w:eastAsia="Times New Roman" w:hAnsi="Arial" w:cs="Arial"/>
                <w:sz w:val="20"/>
                <w:szCs w:val="20"/>
                <w:lang w:val="en-US" w:eastAsia="ja-JP"/>
              </w:rPr>
            </w:pPr>
          </w:p>
          <w:p w14:paraId="4F5F9C44" w14:textId="77777777" w:rsidR="009862E9" w:rsidRPr="00306BE3" w:rsidRDefault="009862E9"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Screening service</w:t>
            </w:r>
          </w:p>
        </w:tc>
        <w:tc>
          <w:tcPr>
            <w:tcW w:w="1701" w:type="dxa"/>
            <w:shd w:val="clear" w:color="auto" w:fill="CF9FFF"/>
          </w:tcPr>
          <w:p w14:paraId="21FAC11C" w14:textId="77777777" w:rsidR="009862E9" w:rsidRPr="00306BE3" w:rsidRDefault="009862E9"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177697F9" wp14:editId="3BB0EAEC">
                  <wp:extent cx="866775" cy="417558"/>
                  <wp:effectExtent l="0" t="0" r="0" b="1905"/>
                  <wp:docPr id="18" name="Picture 18"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2BCF11EF" w14:textId="77777777" w:rsidR="009862E9" w:rsidRPr="00306BE3" w:rsidRDefault="009862E9"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4. Have a specific population health focus- depending upon local community needs &amp; assets.</w:t>
            </w:r>
          </w:p>
        </w:tc>
        <w:tc>
          <w:tcPr>
            <w:tcW w:w="1843" w:type="dxa"/>
            <w:shd w:val="clear" w:color="auto" w:fill="FFFF9B"/>
          </w:tcPr>
          <w:p w14:paraId="41EFD198" w14:textId="77777777" w:rsidR="009862E9" w:rsidRPr="00306BE3" w:rsidRDefault="009862E9" w:rsidP="00747BC6">
            <w:pPr>
              <w:jc w:val="center"/>
              <w:rPr>
                <w:rFonts w:ascii="Arial" w:eastAsia="Times New Roman" w:hAnsi="Arial" w:cs="Arial"/>
                <w:sz w:val="20"/>
                <w:szCs w:val="20"/>
                <w:lang w:val="en-US" w:eastAsia="ja-JP"/>
              </w:rPr>
            </w:pPr>
            <w:r w:rsidRPr="00306BE3">
              <w:rPr>
                <w:rFonts w:ascii="Arial" w:eastAsia="Times New Roman" w:hAnsi="Arial" w:cs="Arial"/>
                <w:noProof/>
                <w:sz w:val="20"/>
                <w:szCs w:val="20"/>
                <w:lang w:eastAsia="en-GB"/>
              </w:rPr>
              <w:drawing>
                <wp:inline distT="0" distB="0" distL="0" distR="0" wp14:anchorId="0D3133CF" wp14:editId="339D3809">
                  <wp:extent cx="866775" cy="417558"/>
                  <wp:effectExtent l="0" t="0" r="0" b="1905"/>
                  <wp:docPr id="19" name="Picture 19" descr="Group of People Stick Figures Vector Images (over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of People Stick Figures Vector Images (over 2,7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444" cy="432814"/>
                          </a:xfrm>
                          <a:prstGeom prst="rect">
                            <a:avLst/>
                          </a:prstGeom>
                          <a:noFill/>
                          <a:ln>
                            <a:noFill/>
                          </a:ln>
                        </pic:spPr>
                      </pic:pic>
                    </a:graphicData>
                  </a:graphic>
                </wp:inline>
              </w:drawing>
            </w:r>
          </w:p>
          <w:p w14:paraId="284890E8" w14:textId="77777777" w:rsidR="009862E9" w:rsidRPr="00306BE3" w:rsidRDefault="009862E9" w:rsidP="00747BC6">
            <w:pPr>
              <w:rPr>
                <w:rFonts w:ascii="Arial" w:eastAsia="Times New Roman" w:hAnsi="Arial" w:cs="Arial"/>
                <w:sz w:val="20"/>
                <w:szCs w:val="20"/>
                <w:lang w:val="en-US" w:eastAsia="ja-JP"/>
              </w:rPr>
            </w:pPr>
            <w:r w:rsidRPr="00306BE3">
              <w:rPr>
                <w:rFonts w:ascii="Arial" w:eastAsia="Times New Roman" w:hAnsi="Arial" w:cs="Arial"/>
                <w:sz w:val="20"/>
                <w:szCs w:val="20"/>
                <w:lang w:val="en-US" w:eastAsia="ja-JP"/>
              </w:rPr>
              <w:t>5. Support people with complex needs that do not fulfil criteria for specialist mental health services.</w:t>
            </w:r>
          </w:p>
        </w:tc>
      </w:tr>
    </w:tbl>
    <w:p w14:paraId="2E51E17F" w14:textId="77777777" w:rsidR="009862E9" w:rsidRDefault="009862E9" w:rsidP="00DA5E99">
      <w:pPr>
        <w:spacing w:line="240" w:lineRule="auto"/>
        <w:rPr>
          <w:rFonts w:asciiTheme="majorHAnsi" w:hAnsiTheme="majorHAnsi" w:cstheme="majorHAnsi"/>
          <w:sz w:val="24"/>
          <w:szCs w:val="24"/>
        </w:rPr>
      </w:pPr>
    </w:p>
    <w:p w14:paraId="1644A19A" w14:textId="77777777" w:rsidR="009862E9" w:rsidRPr="009862E9" w:rsidRDefault="009862E9" w:rsidP="00DA5E99">
      <w:pPr>
        <w:spacing w:line="240" w:lineRule="auto"/>
        <w:rPr>
          <w:rFonts w:asciiTheme="majorHAnsi" w:hAnsiTheme="majorHAnsi" w:cstheme="majorHAnsi"/>
          <w:b/>
          <w:color w:val="20CABE" w:themeColor="accent3" w:themeShade="BF"/>
          <w:sz w:val="24"/>
          <w:szCs w:val="24"/>
        </w:rPr>
      </w:pPr>
      <w:r>
        <w:rPr>
          <w:rFonts w:asciiTheme="majorHAnsi" w:hAnsiTheme="majorHAnsi" w:cstheme="majorHAnsi"/>
          <w:b/>
          <w:color w:val="20CABE" w:themeColor="accent3" w:themeShade="BF"/>
          <w:sz w:val="24"/>
          <w:szCs w:val="24"/>
        </w:rPr>
        <w:t>Deliver a prevention and early intervention service:</w:t>
      </w:r>
    </w:p>
    <w:p w14:paraId="61F860F8" w14:textId="77777777" w:rsidR="00DA5E99" w:rsidRPr="00921FC0" w:rsidRDefault="00472ADB" w:rsidP="00DA5E99">
      <w:pPr>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The Band 4/5’s </w:t>
      </w:r>
      <w:r w:rsidR="00B45E14">
        <w:rPr>
          <w:rFonts w:asciiTheme="majorHAnsi" w:hAnsiTheme="majorHAnsi" w:cstheme="majorHAnsi"/>
          <w:sz w:val="24"/>
          <w:szCs w:val="24"/>
        </w:rPr>
        <w:t xml:space="preserve">(also referred to as T/APPs) </w:t>
      </w:r>
      <w:r w:rsidR="00DA5E99" w:rsidRPr="00921FC0">
        <w:rPr>
          <w:rFonts w:asciiTheme="majorHAnsi" w:hAnsiTheme="majorHAnsi" w:cstheme="majorHAnsi"/>
          <w:sz w:val="24"/>
          <w:szCs w:val="24"/>
        </w:rPr>
        <w:t>can offer a brief psychological intervention (4 core appointments, each lasting 45 minutes and a fifth follow-up appointment 4-6 weeks later) for those scoring within the minimal-mild-moderate ranges on the PHQ-9 and GAD-7. The T/APPs should be the most appropriate clinician to meet the presenting need.</w:t>
      </w:r>
    </w:p>
    <w:p w14:paraId="10ACE3A3" w14:textId="77777777" w:rsidR="00DA5E99" w:rsidRPr="00921FC0" w:rsidRDefault="00DA5E99" w:rsidP="00DA5E99">
      <w:pPr>
        <w:pStyle w:val="ListParagraph"/>
        <w:spacing w:line="240" w:lineRule="auto"/>
        <w:ind w:left="360"/>
        <w:jc w:val="both"/>
        <w:rPr>
          <w:rFonts w:asciiTheme="majorHAnsi" w:hAnsiTheme="majorHAnsi" w:cstheme="majorHAnsi"/>
          <w:sz w:val="24"/>
          <w:szCs w:val="24"/>
        </w:rPr>
      </w:pPr>
    </w:p>
    <w:p w14:paraId="53A59A03" w14:textId="77777777" w:rsidR="00DA5E99" w:rsidRPr="00921FC0" w:rsidRDefault="00DA5E99" w:rsidP="00DA5E99">
      <w:pPr>
        <w:pStyle w:val="ListParagraph"/>
        <w:numPr>
          <w:ilvl w:val="0"/>
          <w:numId w:val="32"/>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T/APPs offer brief psychological interventions (4 and a follow-up) below what is offered in NHS Talking Therapies (starting at 6 sessions with a Psychological Wellbeing Practitioner, PWP), offering prevention and early intervention that is not condition specific. </w:t>
      </w:r>
    </w:p>
    <w:p w14:paraId="13124EF7" w14:textId="77777777" w:rsidR="00DA5E99" w:rsidRPr="00921FC0" w:rsidRDefault="00DA5E99" w:rsidP="00DA5E99">
      <w:pPr>
        <w:pStyle w:val="ListParagraph"/>
        <w:numPr>
          <w:ilvl w:val="0"/>
          <w:numId w:val="32"/>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T/APPs are encouraged to offer a joint session with a patient’s identified important-other, with the aim of building resiliency within the system around the individual and increase understanding. T/APPs are also able to offer home visits when that is required and appropriate.</w:t>
      </w:r>
    </w:p>
    <w:p w14:paraId="406C2675" w14:textId="77777777" w:rsidR="00DA5E99" w:rsidRPr="00921FC0" w:rsidRDefault="00DA5E99" w:rsidP="00DA5E99">
      <w:pPr>
        <w:pStyle w:val="ListParagraph"/>
        <w:numPr>
          <w:ilvl w:val="0"/>
          <w:numId w:val="32"/>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When individuals score in the ‘moderate’ range on the PHQ-9 and GAD-7 and there is a specific anxiety or depression problem, that isn’t related specifically to a short-term stressor, the APP will encourage and support a referral to NHS Talking Therapies. </w:t>
      </w:r>
    </w:p>
    <w:p w14:paraId="100C3059" w14:textId="77777777" w:rsidR="00DA5E99" w:rsidRPr="00921FC0" w:rsidRDefault="00DA5E99" w:rsidP="00DA5E99">
      <w:pPr>
        <w:pStyle w:val="ListParagraph"/>
        <w:spacing w:line="240" w:lineRule="auto"/>
        <w:ind w:left="360"/>
        <w:jc w:val="both"/>
        <w:rPr>
          <w:rFonts w:asciiTheme="majorHAnsi" w:hAnsiTheme="majorHAnsi" w:cstheme="majorHAnsi"/>
          <w:sz w:val="24"/>
          <w:szCs w:val="24"/>
        </w:rPr>
      </w:pPr>
      <w:r w:rsidRPr="00921FC0">
        <w:rPr>
          <w:rFonts w:asciiTheme="majorHAnsi" w:hAnsiTheme="majorHAnsi" w:cstheme="majorHAnsi"/>
          <w:sz w:val="24"/>
          <w:szCs w:val="24"/>
        </w:rPr>
        <w:t>For those scoring in the mild-moderate range and above, APPs may continue to work with someone whilst they are on a waiting list for NHS Talking Therapies, if the waiting list is over 4-weeks in length. The aim of this is to prevent further deterioration and distress and increase therapy ‘readiness’. Patient choice and consent will be considered in relation to all referrals made. This will be discussed with individuals during their first, fourth and follow-up sessions. For any individual scoring in the mild range and above the option of a referral to NHS Talking Therapies will be discussed with them and the outcome will be recorded.</w:t>
      </w:r>
    </w:p>
    <w:p w14:paraId="3EA771A4" w14:textId="77777777" w:rsidR="009862E9" w:rsidRDefault="00DA5E99" w:rsidP="009862E9">
      <w:pPr>
        <w:pStyle w:val="ListParagraph"/>
        <w:numPr>
          <w:ilvl w:val="0"/>
          <w:numId w:val="32"/>
        </w:numPr>
        <w:spacing w:before="0"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 When individuals score below ‘moderate’, do not present with a specific disorder, or their distress is related to a specific short-term stressor, they will continue to offer them the brief psychological intervention in primary care. Patient choice and presentation is important. It will also depend upon the individual’s </w:t>
      </w:r>
      <w:proofErr w:type="gramStart"/>
      <w:r w:rsidRPr="00921FC0">
        <w:rPr>
          <w:rFonts w:asciiTheme="majorHAnsi" w:hAnsiTheme="majorHAnsi" w:cstheme="majorHAnsi"/>
          <w:sz w:val="24"/>
          <w:szCs w:val="24"/>
        </w:rPr>
        <w:t>presenting</w:t>
      </w:r>
      <w:proofErr w:type="gramEnd"/>
      <w:r w:rsidRPr="00921FC0">
        <w:rPr>
          <w:rFonts w:asciiTheme="majorHAnsi" w:hAnsiTheme="majorHAnsi" w:cstheme="majorHAnsi"/>
          <w:sz w:val="24"/>
          <w:szCs w:val="24"/>
        </w:rPr>
        <w:t xml:space="preserve"> goal.</w:t>
      </w:r>
    </w:p>
    <w:p w14:paraId="38BF79F8" w14:textId="77777777" w:rsidR="009862E9" w:rsidRDefault="009862E9" w:rsidP="009862E9">
      <w:pPr>
        <w:spacing w:before="0" w:line="240" w:lineRule="auto"/>
        <w:jc w:val="both"/>
        <w:rPr>
          <w:rFonts w:asciiTheme="majorHAnsi" w:hAnsiTheme="majorHAnsi" w:cstheme="majorHAnsi"/>
          <w:sz w:val="24"/>
          <w:szCs w:val="24"/>
        </w:rPr>
      </w:pPr>
    </w:p>
    <w:p w14:paraId="24B6ED52" w14:textId="77777777" w:rsidR="009862E9" w:rsidRDefault="009862E9" w:rsidP="009862E9">
      <w:pPr>
        <w:spacing w:before="0" w:line="240" w:lineRule="auto"/>
        <w:jc w:val="both"/>
        <w:rPr>
          <w:rFonts w:asciiTheme="majorHAnsi" w:hAnsiTheme="majorHAnsi" w:cstheme="majorHAnsi"/>
          <w:sz w:val="24"/>
          <w:szCs w:val="24"/>
        </w:rPr>
      </w:pPr>
    </w:p>
    <w:p w14:paraId="18BB2E8B" w14:textId="77777777" w:rsidR="009862E9" w:rsidRPr="009862E9" w:rsidRDefault="009862E9" w:rsidP="009862E9">
      <w:pPr>
        <w:spacing w:before="0" w:line="240" w:lineRule="auto"/>
        <w:jc w:val="both"/>
        <w:rPr>
          <w:rFonts w:asciiTheme="majorHAnsi" w:hAnsiTheme="majorHAnsi" w:cstheme="majorHAnsi"/>
          <w:b/>
          <w:color w:val="CD6A8E" w:themeColor="accent6" w:themeTint="99"/>
          <w:sz w:val="24"/>
          <w:szCs w:val="24"/>
        </w:rPr>
      </w:pPr>
      <w:r>
        <w:rPr>
          <w:rFonts w:asciiTheme="majorHAnsi" w:hAnsiTheme="majorHAnsi" w:cstheme="majorHAnsi"/>
          <w:b/>
          <w:color w:val="CD6A8E" w:themeColor="accent6" w:themeTint="99"/>
          <w:sz w:val="24"/>
          <w:szCs w:val="24"/>
        </w:rPr>
        <w:t xml:space="preserve">Meet the Psychological needs of people with, or at risk of developing long term physical health </w:t>
      </w:r>
      <w:proofErr w:type="gramStart"/>
      <w:r>
        <w:rPr>
          <w:rFonts w:asciiTheme="majorHAnsi" w:hAnsiTheme="majorHAnsi" w:cstheme="majorHAnsi"/>
          <w:b/>
          <w:color w:val="CD6A8E" w:themeColor="accent6" w:themeTint="99"/>
          <w:sz w:val="24"/>
          <w:szCs w:val="24"/>
        </w:rPr>
        <w:t>conditions</w:t>
      </w:r>
      <w:proofErr w:type="gramEnd"/>
    </w:p>
    <w:p w14:paraId="5FF55679" w14:textId="77777777" w:rsidR="0083617A" w:rsidRDefault="0083617A" w:rsidP="0083617A">
      <w:pPr>
        <w:pStyle w:val="ListParagraph"/>
        <w:spacing w:before="0" w:line="240" w:lineRule="auto"/>
        <w:ind w:left="360"/>
        <w:jc w:val="both"/>
        <w:rPr>
          <w:rFonts w:asciiTheme="majorHAnsi" w:hAnsiTheme="majorHAnsi" w:cstheme="majorHAnsi"/>
          <w:sz w:val="24"/>
          <w:szCs w:val="24"/>
        </w:rPr>
      </w:pPr>
    </w:p>
    <w:p w14:paraId="620340D6" w14:textId="77777777" w:rsidR="00DA5E99" w:rsidRPr="00921FC0"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The T/APPs can offer a </w:t>
      </w:r>
      <w:proofErr w:type="gramStart"/>
      <w:r w:rsidRPr="00921FC0">
        <w:rPr>
          <w:rFonts w:asciiTheme="majorHAnsi" w:hAnsiTheme="majorHAnsi" w:cstheme="majorHAnsi"/>
          <w:sz w:val="24"/>
          <w:szCs w:val="24"/>
        </w:rPr>
        <w:t>brief psychological ‘link’ interventions</w:t>
      </w:r>
      <w:proofErr w:type="gramEnd"/>
      <w:r w:rsidRPr="00921FC0">
        <w:rPr>
          <w:rFonts w:asciiTheme="majorHAnsi" w:hAnsiTheme="majorHAnsi" w:cstheme="majorHAnsi"/>
          <w:sz w:val="24"/>
          <w:szCs w:val="24"/>
        </w:rPr>
        <w:t xml:space="preserve"> (4 core appointments, each lasting 45 minutes long and a fifth follow-up appointment 4-6 weeks later) for those individuals who have physical healthcare needs, and their mental health is having a negative impact upon their physical health. To provide holistic care. Examples may include individuals with weight management goals, diabetes, menopause, cardiac and respiratory conditions, pain, opioid reduction. </w:t>
      </w:r>
    </w:p>
    <w:p w14:paraId="31DB4CA0" w14:textId="77777777" w:rsidR="00DA5E99" w:rsidRPr="00921FC0" w:rsidRDefault="00DA5E99" w:rsidP="00DA5E99">
      <w:pPr>
        <w:spacing w:line="240" w:lineRule="auto"/>
        <w:jc w:val="both"/>
        <w:rPr>
          <w:rFonts w:asciiTheme="majorHAnsi" w:hAnsiTheme="majorHAnsi" w:cstheme="majorHAnsi"/>
          <w:sz w:val="24"/>
          <w:szCs w:val="24"/>
        </w:rPr>
      </w:pPr>
    </w:p>
    <w:p w14:paraId="45176BC5" w14:textId="77777777" w:rsidR="00DA5E99"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It may also be appropriate for T/APPs to support a group delivery offer, delivered in partnership with another primary care staff member, to bring together both a physical and mental health focus.</w:t>
      </w:r>
    </w:p>
    <w:p w14:paraId="2E8E2FA5" w14:textId="77777777" w:rsidR="00B45E14" w:rsidRPr="00921FC0" w:rsidRDefault="00B45E14" w:rsidP="00DA5E99">
      <w:pPr>
        <w:spacing w:line="240" w:lineRule="auto"/>
        <w:jc w:val="both"/>
        <w:rPr>
          <w:rFonts w:asciiTheme="majorHAnsi" w:hAnsiTheme="majorHAnsi" w:cstheme="majorHAnsi"/>
          <w:sz w:val="24"/>
          <w:szCs w:val="24"/>
        </w:rPr>
      </w:pPr>
    </w:p>
    <w:p w14:paraId="1FC6A6EF" w14:textId="77777777" w:rsidR="00DA5E99" w:rsidRDefault="00DA5E99" w:rsidP="00DA5E99">
      <w:pPr>
        <w:spacing w:line="240" w:lineRule="auto"/>
        <w:jc w:val="both"/>
        <w:rPr>
          <w:rFonts w:asciiTheme="majorHAnsi" w:hAnsiTheme="majorHAnsi" w:cstheme="majorHAnsi"/>
          <w:b/>
          <w:i/>
          <w:sz w:val="24"/>
          <w:szCs w:val="24"/>
        </w:rPr>
      </w:pPr>
      <w:r w:rsidRPr="00921FC0">
        <w:rPr>
          <w:rFonts w:asciiTheme="majorHAnsi" w:hAnsiTheme="majorHAnsi" w:cstheme="majorHAnsi"/>
          <w:b/>
          <w:i/>
          <w:sz w:val="24"/>
          <w:szCs w:val="24"/>
        </w:rPr>
        <w:t>How is this different to NHS Talking Therapies (previously known as IAPT) Long-Term Conditions pathway?</w:t>
      </w:r>
    </w:p>
    <w:p w14:paraId="22FED812" w14:textId="77777777" w:rsidR="00B61CF0" w:rsidRPr="00921FC0" w:rsidRDefault="00B61CF0" w:rsidP="00DA5E99">
      <w:pPr>
        <w:spacing w:line="240" w:lineRule="auto"/>
        <w:jc w:val="both"/>
        <w:rPr>
          <w:rFonts w:asciiTheme="majorHAnsi" w:hAnsiTheme="majorHAnsi" w:cstheme="majorHAnsi"/>
          <w:b/>
          <w:i/>
          <w:sz w:val="24"/>
          <w:szCs w:val="24"/>
        </w:rPr>
      </w:pPr>
    </w:p>
    <w:p w14:paraId="25B3FBB0" w14:textId="77777777" w:rsidR="00591D85"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This does not repli</w:t>
      </w:r>
      <w:r w:rsidR="00B45E14">
        <w:rPr>
          <w:rFonts w:asciiTheme="majorHAnsi" w:hAnsiTheme="majorHAnsi" w:cstheme="majorHAnsi"/>
          <w:sz w:val="24"/>
          <w:szCs w:val="24"/>
        </w:rPr>
        <w:t>cate the LTC pathway within NHS Talking Therapies</w:t>
      </w:r>
      <w:r w:rsidRPr="00921FC0">
        <w:rPr>
          <w:rFonts w:asciiTheme="majorHAnsi" w:hAnsiTheme="majorHAnsi" w:cstheme="majorHAnsi"/>
          <w:sz w:val="24"/>
          <w:szCs w:val="24"/>
        </w:rPr>
        <w:t>. If clients with comorbid physical healthcare conditions meet diagnostic criteria of a specific mental health disorde</w:t>
      </w:r>
      <w:r w:rsidR="00B45E14">
        <w:rPr>
          <w:rFonts w:asciiTheme="majorHAnsi" w:hAnsiTheme="majorHAnsi" w:cstheme="majorHAnsi"/>
          <w:sz w:val="24"/>
          <w:szCs w:val="24"/>
        </w:rPr>
        <w:t>r, they will be referred to NHS Talking Therapies</w:t>
      </w:r>
      <w:r w:rsidRPr="00921FC0">
        <w:rPr>
          <w:rFonts w:asciiTheme="majorHAnsi" w:hAnsiTheme="majorHAnsi" w:cstheme="majorHAnsi"/>
          <w:sz w:val="24"/>
          <w:szCs w:val="24"/>
        </w:rPr>
        <w:t xml:space="preserve"> for in-excess of the four sessions offered in General Practice. This approach is for those whose psychological needs can be met within the context of a brief intervention and are presenting with ‘sub-threshold’ mental health need.</w:t>
      </w:r>
    </w:p>
    <w:p w14:paraId="04CB5DEA" w14:textId="77777777" w:rsidR="009862E9" w:rsidRDefault="009862E9" w:rsidP="00DA5E99">
      <w:pPr>
        <w:spacing w:line="240" w:lineRule="auto"/>
        <w:jc w:val="both"/>
        <w:rPr>
          <w:rFonts w:asciiTheme="majorHAnsi" w:hAnsiTheme="majorHAnsi" w:cstheme="majorHAnsi"/>
          <w:sz w:val="24"/>
          <w:szCs w:val="24"/>
        </w:rPr>
      </w:pPr>
    </w:p>
    <w:p w14:paraId="08DE9EB9" w14:textId="77777777" w:rsidR="009862E9" w:rsidRPr="009862E9" w:rsidRDefault="009862E9" w:rsidP="00DA5E99">
      <w:pPr>
        <w:spacing w:line="240" w:lineRule="auto"/>
        <w:jc w:val="both"/>
        <w:rPr>
          <w:rFonts w:asciiTheme="majorHAnsi" w:hAnsiTheme="majorHAnsi" w:cstheme="majorHAnsi"/>
          <w:b/>
          <w:color w:val="20CABE" w:themeColor="accent3" w:themeShade="BF"/>
          <w:sz w:val="24"/>
          <w:szCs w:val="24"/>
        </w:rPr>
      </w:pPr>
      <w:r>
        <w:rPr>
          <w:rFonts w:asciiTheme="majorHAnsi" w:hAnsiTheme="majorHAnsi" w:cstheme="majorHAnsi"/>
          <w:b/>
          <w:color w:val="20CABE" w:themeColor="accent3" w:themeShade="BF"/>
          <w:sz w:val="24"/>
          <w:szCs w:val="24"/>
        </w:rPr>
        <w:t xml:space="preserve">Meet Mental Health needs among older </w:t>
      </w:r>
      <w:proofErr w:type="gramStart"/>
      <w:r>
        <w:rPr>
          <w:rFonts w:asciiTheme="majorHAnsi" w:hAnsiTheme="majorHAnsi" w:cstheme="majorHAnsi"/>
          <w:b/>
          <w:color w:val="20CABE" w:themeColor="accent3" w:themeShade="BF"/>
          <w:sz w:val="24"/>
          <w:szCs w:val="24"/>
        </w:rPr>
        <w:t>people</w:t>
      </w:r>
      <w:proofErr w:type="gramEnd"/>
    </w:p>
    <w:p w14:paraId="5F7BC1F9" w14:textId="77777777" w:rsidR="00B45E14"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T/APPs can support primary care to meet mental health </w:t>
      </w:r>
      <w:proofErr w:type="gramStart"/>
      <w:r w:rsidRPr="00921FC0">
        <w:rPr>
          <w:rFonts w:asciiTheme="majorHAnsi" w:hAnsiTheme="majorHAnsi" w:cstheme="majorHAnsi"/>
          <w:sz w:val="24"/>
          <w:szCs w:val="24"/>
        </w:rPr>
        <w:t>need</w:t>
      </w:r>
      <w:proofErr w:type="gramEnd"/>
      <w:r w:rsidRPr="00921FC0">
        <w:rPr>
          <w:rFonts w:asciiTheme="majorHAnsi" w:hAnsiTheme="majorHAnsi" w:cstheme="majorHAnsi"/>
          <w:sz w:val="24"/>
          <w:szCs w:val="24"/>
        </w:rPr>
        <w:t xml:space="preserve"> among older adults. Mental health difficulties in older </w:t>
      </w:r>
      <w:proofErr w:type="gramStart"/>
      <w:r w:rsidRPr="00921FC0">
        <w:rPr>
          <w:rFonts w:asciiTheme="majorHAnsi" w:hAnsiTheme="majorHAnsi" w:cstheme="majorHAnsi"/>
          <w:sz w:val="24"/>
          <w:szCs w:val="24"/>
        </w:rPr>
        <w:t>adult</w:t>
      </w:r>
      <w:proofErr w:type="gramEnd"/>
      <w:r w:rsidRPr="00921FC0">
        <w:rPr>
          <w:rFonts w:asciiTheme="majorHAnsi" w:hAnsiTheme="majorHAnsi" w:cstheme="majorHAnsi"/>
          <w:sz w:val="24"/>
          <w:szCs w:val="24"/>
        </w:rPr>
        <w:t xml:space="preserve"> may manifest differently, they themselves may tend to focus upon physical health concerns, or symptoms may be dismissed as ‘ageing’. </w:t>
      </w:r>
    </w:p>
    <w:p w14:paraId="29CD5216" w14:textId="77777777" w:rsidR="00DA5E99" w:rsidRPr="00921FC0" w:rsidRDefault="00DA5E99" w:rsidP="00DA5E99">
      <w:pPr>
        <w:spacing w:line="240" w:lineRule="auto"/>
        <w:jc w:val="both"/>
        <w:rPr>
          <w:rFonts w:asciiTheme="majorHAnsi" w:hAnsiTheme="majorHAnsi" w:cstheme="majorHAnsi"/>
          <w:b/>
          <w:i/>
          <w:sz w:val="24"/>
          <w:szCs w:val="24"/>
        </w:rPr>
      </w:pPr>
      <w:r w:rsidRPr="00921FC0">
        <w:rPr>
          <w:rFonts w:asciiTheme="majorHAnsi" w:hAnsiTheme="majorHAnsi" w:cstheme="majorHAnsi"/>
          <w:sz w:val="24"/>
          <w:szCs w:val="24"/>
        </w:rPr>
        <w:t xml:space="preserve">T/APPs can offer older adults the brief psychological intervention service, as outlined above. Additionally, they can offer a cognitive screening assessment alongside a psychosocial assessment to help determine if presenting difficulties may be indicative of cognitive </w:t>
      </w:r>
      <w:proofErr w:type="gramStart"/>
      <w:r w:rsidRPr="00921FC0">
        <w:rPr>
          <w:rFonts w:asciiTheme="majorHAnsi" w:hAnsiTheme="majorHAnsi" w:cstheme="majorHAnsi"/>
          <w:sz w:val="24"/>
          <w:szCs w:val="24"/>
        </w:rPr>
        <w:t>decline, or</w:t>
      </w:r>
      <w:proofErr w:type="gramEnd"/>
      <w:r w:rsidRPr="00921FC0">
        <w:rPr>
          <w:rFonts w:asciiTheme="majorHAnsi" w:hAnsiTheme="majorHAnsi" w:cstheme="majorHAnsi"/>
          <w:sz w:val="24"/>
          <w:szCs w:val="24"/>
        </w:rPr>
        <w:t xml:space="preserve"> be mood-related. The T/APPs in Lancashire &amp; South Cumbria will be working closely with the Memory Assessment Service and this offer has been discussed with them.</w:t>
      </w:r>
    </w:p>
    <w:p w14:paraId="44D2EDA9" w14:textId="77777777" w:rsidR="00DA5E99" w:rsidRDefault="00DA5E99" w:rsidP="00DA5E99">
      <w:pPr>
        <w:spacing w:line="240" w:lineRule="auto"/>
        <w:jc w:val="both"/>
        <w:rPr>
          <w:rFonts w:asciiTheme="majorHAnsi" w:hAnsiTheme="majorHAnsi" w:cstheme="majorHAnsi"/>
          <w:sz w:val="24"/>
          <w:szCs w:val="24"/>
        </w:rPr>
      </w:pPr>
    </w:p>
    <w:p w14:paraId="6AF433CD" w14:textId="77777777" w:rsidR="009862E9" w:rsidRDefault="009862E9" w:rsidP="00DA5E99">
      <w:pPr>
        <w:spacing w:line="240" w:lineRule="auto"/>
        <w:jc w:val="both"/>
        <w:rPr>
          <w:rFonts w:asciiTheme="majorHAnsi" w:hAnsiTheme="majorHAnsi" w:cstheme="majorHAnsi"/>
          <w:sz w:val="24"/>
          <w:szCs w:val="24"/>
        </w:rPr>
      </w:pPr>
    </w:p>
    <w:p w14:paraId="35741D49" w14:textId="77777777" w:rsidR="009862E9" w:rsidRPr="009862E9" w:rsidRDefault="009862E9" w:rsidP="009862E9">
      <w:pPr>
        <w:spacing w:before="0" w:line="240" w:lineRule="auto"/>
        <w:jc w:val="both"/>
        <w:rPr>
          <w:rFonts w:asciiTheme="majorHAnsi" w:hAnsiTheme="majorHAnsi" w:cstheme="majorHAnsi"/>
          <w:b/>
          <w:color w:val="7030A0"/>
          <w:sz w:val="24"/>
          <w:szCs w:val="24"/>
        </w:rPr>
      </w:pPr>
      <w:r>
        <w:rPr>
          <w:rFonts w:asciiTheme="majorHAnsi" w:hAnsiTheme="majorHAnsi" w:cstheme="majorHAnsi"/>
          <w:b/>
          <w:color w:val="7030A0"/>
          <w:sz w:val="24"/>
          <w:szCs w:val="24"/>
        </w:rPr>
        <w:t xml:space="preserve">Have a specific population health focus – depending upon local community needs and </w:t>
      </w:r>
      <w:proofErr w:type="gramStart"/>
      <w:r>
        <w:rPr>
          <w:rFonts w:asciiTheme="majorHAnsi" w:hAnsiTheme="majorHAnsi" w:cstheme="majorHAnsi"/>
          <w:b/>
          <w:color w:val="7030A0"/>
          <w:sz w:val="24"/>
          <w:szCs w:val="24"/>
        </w:rPr>
        <w:t>assets</w:t>
      </w:r>
      <w:proofErr w:type="gramEnd"/>
    </w:p>
    <w:p w14:paraId="42943CE1" w14:textId="77777777" w:rsidR="00DA5E99" w:rsidRPr="00921FC0"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 xml:space="preserve">The T/APPs are encouraged to link with the PCNs population health/ health inequalities lead to address how they can support to meet community need. There have been various focuses for this previously, including frailty, diabetes, weight management etc. The T/APPs can </w:t>
      </w:r>
      <w:proofErr w:type="gramStart"/>
      <w:r w:rsidRPr="00921FC0">
        <w:rPr>
          <w:rFonts w:asciiTheme="majorHAnsi" w:hAnsiTheme="majorHAnsi" w:cstheme="majorHAnsi"/>
          <w:sz w:val="24"/>
          <w:szCs w:val="24"/>
        </w:rPr>
        <w:t>support with</w:t>
      </w:r>
      <w:proofErr w:type="gramEnd"/>
      <w:r w:rsidRPr="00921FC0">
        <w:rPr>
          <w:rFonts w:asciiTheme="majorHAnsi" w:hAnsiTheme="majorHAnsi" w:cstheme="majorHAnsi"/>
          <w:sz w:val="24"/>
          <w:szCs w:val="24"/>
        </w:rPr>
        <w:t xml:space="preserve"> the PCN’s agenda in relation to this by providing the emotional wellbeing support. This may be </w:t>
      </w:r>
      <w:proofErr w:type="gramStart"/>
      <w:r w:rsidRPr="00921FC0">
        <w:rPr>
          <w:rFonts w:asciiTheme="majorHAnsi" w:hAnsiTheme="majorHAnsi" w:cstheme="majorHAnsi"/>
          <w:sz w:val="24"/>
          <w:szCs w:val="24"/>
        </w:rPr>
        <w:t>1:</w:t>
      </w:r>
      <w:proofErr w:type="gramEnd"/>
      <w:r w:rsidRPr="00921FC0">
        <w:rPr>
          <w:rFonts w:asciiTheme="majorHAnsi" w:hAnsiTheme="majorHAnsi" w:cstheme="majorHAnsi"/>
          <w:sz w:val="24"/>
          <w:szCs w:val="24"/>
        </w:rPr>
        <w:t xml:space="preserve">1 brief psychological </w:t>
      </w:r>
      <w:proofErr w:type="gramStart"/>
      <w:r w:rsidRPr="00921FC0">
        <w:rPr>
          <w:rFonts w:asciiTheme="majorHAnsi" w:hAnsiTheme="majorHAnsi" w:cstheme="majorHAnsi"/>
          <w:sz w:val="24"/>
          <w:szCs w:val="24"/>
        </w:rPr>
        <w:t>interventions</w:t>
      </w:r>
      <w:proofErr w:type="gramEnd"/>
      <w:r w:rsidRPr="00921FC0">
        <w:rPr>
          <w:rFonts w:asciiTheme="majorHAnsi" w:hAnsiTheme="majorHAnsi" w:cstheme="majorHAnsi"/>
          <w:sz w:val="24"/>
          <w:szCs w:val="24"/>
        </w:rPr>
        <w:t>, or a group delivery offer.</w:t>
      </w:r>
    </w:p>
    <w:p w14:paraId="4BF068E4" w14:textId="77777777" w:rsidR="00DA5E99"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It is recommended that T/APPs work with local community organisations and groups up to ½ a day a week to help normalise mental health and teach skills in relation to how to care for your emotional wellbeing. This may include providing talks to various community organisations.</w:t>
      </w:r>
    </w:p>
    <w:p w14:paraId="60F4D4E8" w14:textId="77777777" w:rsidR="009862E9" w:rsidRDefault="009862E9" w:rsidP="00DA5E99">
      <w:pPr>
        <w:spacing w:line="240" w:lineRule="auto"/>
        <w:jc w:val="both"/>
        <w:rPr>
          <w:rFonts w:asciiTheme="majorHAnsi" w:hAnsiTheme="majorHAnsi" w:cstheme="majorHAnsi"/>
          <w:sz w:val="24"/>
          <w:szCs w:val="24"/>
        </w:rPr>
      </w:pPr>
    </w:p>
    <w:p w14:paraId="2B98BF92" w14:textId="77777777" w:rsidR="009862E9" w:rsidRPr="009862E9" w:rsidRDefault="009862E9" w:rsidP="00DA5E99">
      <w:pPr>
        <w:spacing w:line="240" w:lineRule="auto"/>
        <w:jc w:val="both"/>
        <w:rPr>
          <w:rFonts w:asciiTheme="majorHAnsi" w:hAnsiTheme="majorHAnsi" w:cstheme="majorHAnsi"/>
          <w:b/>
          <w:color w:val="FFC000"/>
          <w:sz w:val="24"/>
          <w:szCs w:val="24"/>
        </w:rPr>
      </w:pPr>
      <w:r>
        <w:rPr>
          <w:rFonts w:asciiTheme="majorHAnsi" w:hAnsiTheme="majorHAnsi" w:cstheme="majorHAnsi"/>
          <w:b/>
          <w:color w:val="FFC000"/>
          <w:sz w:val="24"/>
          <w:szCs w:val="24"/>
        </w:rPr>
        <w:t xml:space="preserve">Support people with complex needs that do not fulfil criteria for specialist mental health </w:t>
      </w:r>
      <w:proofErr w:type="gramStart"/>
      <w:r>
        <w:rPr>
          <w:rFonts w:asciiTheme="majorHAnsi" w:hAnsiTheme="majorHAnsi" w:cstheme="majorHAnsi"/>
          <w:b/>
          <w:color w:val="FFC000"/>
          <w:sz w:val="24"/>
          <w:szCs w:val="24"/>
        </w:rPr>
        <w:t>services</w:t>
      </w:r>
      <w:proofErr w:type="gramEnd"/>
    </w:p>
    <w:p w14:paraId="1DF9FE1C" w14:textId="77777777" w:rsidR="00DA5E99" w:rsidRDefault="00DA5E99" w:rsidP="00DA5E99">
      <w:pPr>
        <w:spacing w:line="240" w:lineRule="auto"/>
        <w:jc w:val="both"/>
        <w:rPr>
          <w:rFonts w:asciiTheme="majorHAnsi" w:hAnsiTheme="majorHAnsi" w:cstheme="majorHAnsi"/>
          <w:sz w:val="24"/>
          <w:szCs w:val="24"/>
        </w:rPr>
      </w:pPr>
      <w:r w:rsidRPr="00921FC0">
        <w:rPr>
          <w:rFonts w:asciiTheme="majorHAnsi" w:hAnsiTheme="majorHAnsi" w:cstheme="majorHAnsi"/>
          <w:sz w:val="24"/>
          <w:szCs w:val="24"/>
        </w:rPr>
        <w:t>T/APPs can support their band 7 and 6 PCMH Practitioner colleagues in working with complexity.</w:t>
      </w:r>
      <w:r w:rsidR="00B45E14">
        <w:rPr>
          <w:rFonts w:asciiTheme="majorHAnsi" w:hAnsiTheme="majorHAnsi" w:cstheme="majorHAnsi"/>
          <w:sz w:val="24"/>
          <w:szCs w:val="24"/>
        </w:rPr>
        <w:t xml:space="preserve"> T/APPs may </w:t>
      </w:r>
      <w:proofErr w:type="gramStart"/>
      <w:r w:rsidR="00B45E14">
        <w:rPr>
          <w:rFonts w:asciiTheme="majorHAnsi" w:hAnsiTheme="majorHAnsi" w:cstheme="majorHAnsi"/>
          <w:sz w:val="24"/>
          <w:szCs w:val="24"/>
        </w:rPr>
        <w:t>offer</w:t>
      </w:r>
      <w:proofErr w:type="gramEnd"/>
      <w:r w:rsidR="00B45E14">
        <w:rPr>
          <w:rFonts w:asciiTheme="majorHAnsi" w:hAnsiTheme="majorHAnsi" w:cstheme="majorHAnsi"/>
          <w:sz w:val="24"/>
          <w:szCs w:val="24"/>
        </w:rPr>
        <w:t xml:space="preserve"> </w:t>
      </w:r>
      <w:r w:rsidRPr="00921FC0">
        <w:rPr>
          <w:rFonts w:asciiTheme="majorHAnsi" w:hAnsiTheme="majorHAnsi" w:cstheme="majorHAnsi"/>
          <w:sz w:val="24"/>
          <w:szCs w:val="24"/>
        </w:rPr>
        <w:t>between</w:t>
      </w:r>
      <w:r w:rsidR="00921FC0" w:rsidRPr="00921FC0">
        <w:rPr>
          <w:rFonts w:asciiTheme="majorHAnsi" w:hAnsiTheme="majorHAnsi" w:cstheme="majorHAnsi"/>
          <w:sz w:val="24"/>
          <w:szCs w:val="24"/>
        </w:rPr>
        <w:t xml:space="preserve"> </w:t>
      </w:r>
      <w:r w:rsidRPr="00921FC0">
        <w:rPr>
          <w:rFonts w:asciiTheme="majorHAnsi" w:hAnsiTheme="majorHAnsi" w:cstheme="majorHAnsi"/>
          <w:sz w:val="24"/>
          <w:szCs w:val="24"/>
        </w:rPr>
        <w:t>4-6 sessions, focused upon developing a ‘Keeping Well’ plan. Part of this work will focus upon teaching coping strategies to support individuals to develop emotional regulation</w:t>
      </w:r>
      <w:r w:rsidR="00B0790D">
        <w:rPr>
          <w:rFonts w:asciiTheme="majorHAnsi" w:hAnsiTheme="majorHAnsi" w:cstheme="majorHAnsi"/>
          <w:sz w:val="24"/>
          <w:szCs w:val="24"/>
        </w:rPr>
        <w:t xml:space="preserve">, distress tolerance and </w:t>
      </w:r>
      <w:proofErr w:type="gramStart"/>
      <w:r w:rsidR="00B0790D">
        <w:rPr>
          <w:rFonts w:asciiTheme="majorHAnsi" w:hAnsiTheme="majorHAnsi" w:cstheme="majorHAnsi"/>
          <w:sz w:val="24"/>
          <w:szCs w:val="24"/>
        </w:rPr>
        <w:t>problem solving</w:t>
      </w:r>
      <w:proofErr w:type="gramEnd"/>
      <w:r w:rsidRPr="00921FC0">
        <w:rPr>
          <w:rFonts w:asciiTheme="majorHAnsi" w:hAnsiTheme="majorHAnsi" w:cstheme="majorHAnsi"/>
          <w:sz w:val="24"/>
          <w:szCs w:val="24"/>
        </w:rPr>
        <w:t xml:space="preserve"> skills. This work should be guided and supported by the band 7 clinician. </w:t>
      </w:r>
    </w:p>
    <w:p w14:paraId="1A96493F" w14:textId="77777777" w:rsidR="00736AAB" w:rsidRDefault="00736AAB" w:rsidP="00DA5E99">
      <w:pPr>
        <w:spacing w:line="240" w:lineRule="auto"/>
        <w:jc w:val="both"/>
        <w:rPr>
          <w:rFonts w:asciiTheme="majorHAnsi" w:hAnsiTheme="majorHAnsi" w:cstheme="majorHAnsi"/>
          <w:sz w:val="24"/>
          <w:szCs w:val="24"/>
        </w:rPr>
      </w:pPr>
    </w:p>
    <w:p w14:paraId="1284BDE5" w14:textId="77777777" w:rsidR="00736AAB" w:rsidRDefault="00736AAB" w:rsidP="00DA5E99">
      <w:pPr>
        <w:spacing w:line="240" w:lineRule="auto"/>
        <w:jc w:val="both"/>
        <w:rPr>
          <w:rFonts w:asciiTheme="majorHAnsi" w:hAnsiTheme="majorHAnsi" w:cstheme="majorHAnsi"/>
          <w:sz w:val="24"/>
          <w:szCs w:val="24"/>
        </w:rPr>
      </w:pPr>
    </w:p>
    <w:p w14:paraId="0975C306" w14:textId="77777777" w:rsidR="00736AAB" w:rsidRDefault="00736AAB" w:rsidP="00DA5E99">
      <w:pPr>
        <w:spacing w:line="240" w:lineRule="auto"/>
        <w:jc w:val="both"/>
        <w:rPr>
          <w:rFonts w:asciiTheme="majorHAnsi" w:hAnsiTheme="majorHAnsi" w:cstheme="majorHAnsi"/>
          <w:sz w:val="24"/>
          <w:szCs w:val="24"/>
        </w:rPr>
      </w:pPr>
    </w:p>
    <w:p w14:paraId="05C785F0" w14:textId="77777777" w:rsidR="00736AAB" w:rsidRDefault="00736AAB" w:rsidP="00DA5E99">
      <w:pPr>
        <w:spacing w:line="240" w:lineRule="auto"/>
        <w:jc w:val="both"/>
        <w:rPr>
          <w:rFonts w:asciiTheme="majorHAnsi" w:hAnsiTheme="majorHAnsi" w:cstheme="majorHAnsi"/>
          <w:sz w:val="24"/>
          <w:szCs w:val="24"/>
        </w:rPr>
      </w:pPr>
    </w:p>
    <w:p w14:paraId="526A09F9" w14:textId="77777777" w:rsidR="00736AAB" w:rsidRDefault="00736AAB" w:rsidP="00DA5E99">
      <w:pPr>
        <w:spacing w:line="240" w:lineRule="auto"/>
        <w:jc w:val="both"/>
        <w:rPr>
          <w:rFonts w:asciiTheme="majorHAnsi" w:hAnsiTheme="majorHAnsi" w:cstheme="majorHAnsi"/>
          <w:sz w:val="24"/>
          <w:szCs w:val="24"/>
        </w:rPr>
      </w:pPr>
    </w:p>
    <w:p w14:paraId="490D81BA" w14:textId="77777777" w:rsidR="00736AAB" w:rsidRDefault="00736AAB" w:rsidP="00DA5E99">
      <w:pPr>
        <w:spacing w:line="240" w:lineRule="auto"/>
        <w:jc w:val="both"/>
        <w:rPr>
          <w:rFonts w:asciiTheme="majorHAnsi" w:hAnsiTheme="majorHAnsi" w:cstheme="majorHAnsi"/>
          <w:sz w:val="24"/>
          <w:szCs w:val="24"/>
        </w:rPr>
      </w:pPr>
    </w:p>
    <w:p w14:paraId="2636A878" w14:textId="77777777" w:rsidR="00736AAB" w:rsidRDefault="00736AAB" w:rsidP="00DA5E99">
      <w:pPr>
        <w:spacing w:line="240" w:lineRule="auto"/>
        <w:jc w:val="both"/>
        <w:rPr>
          <w:rFonts w:asciiTheme="majorHAnsi" w:hAnsiTheme="majorHAnsi" w:cstheme="majorHAnsi"/>
          <w:sz w:val="24"/>
          <w:szCs w:val="24"/>
        </w:rPr>
      </w:pPr>
    </w:p>
    <w:p w14:paraId="19E9CCA7" w14:textId="77777777" w:rsidR="00736AAB" w:rsidRDefault="00736AAB" w:rsidP="00DA5E99">
      <w:pPr>
        <w:spacing w:line="240" w:lineRule="auto"/>
        <w:jc w:val="both"/>
        <w:rPr>
          <w:rFonts w:asciiTheme="majorHAnsi" w:hAnsiTheme="majorHAnsi" w:cstheme="majorHAnsi"/>
          <w:sz w:val="24"/>
          <w:szCs w:val="24"/>
        </w:rPr>
      </w:pPr>
    </w:p>
    <w:p w14:paraId="395CD9F7" w14:textId="77777777" w:rsidR="00736AAB" w:rsidRDefault="00736AAB" w:rsidP="00DA5E99">
      <w:pPr>
        <w:spacing w:line="240" w:lineRule="auto"/>
        <w:jc w:val="both"/>
        <w:rPr>
          <w:rFonts w:asciiTheme="majorHAnsi" w:hAnsiTheme="majorHAnsi" w:cstheme="majorHAnsi"/>
          <w:sz w:val="24"/>
          <w:szCs w:val="24"/>
        </w:rPr>
      </w:pPr>
    </w:p>
    <w:p w14:paraId="3A22B485" w14:textId="77777777" w:rsidR="00736AAB" w:rsidRPr="00921FC0" w:rsidRDefault="00736AAB" w:rsidP="00DA5E99">
      <w:pPr>
        <w:spacing w:line="240" w:lineRule="auto"/>
        <w:jc w:val="both"/>
        <w:rPr>
          <w:rFonts w:asciiTheme="majorHAnsi" w:hAnsiTheme="majorHAnsi" w:cstheme="majorHAnsi"/>
          <w:sz w:val="24"/>
          <w:szCs w:val="24"/>
        </w:rPr>
      </w:pPr>
    </w:p>
    <w:p w14:paraId="60741959" w14:textId="77777777" w:rsidR="00736AAB" w:rsidRPr="00921FC0" w:rsidRDefault="00736AAB" w:rsidP="00F73DAE">
      <w:pPr>
        <w:rPr>
          <w:rFonts w:asciiTheme="majorHAnsi" w:hAnsiTheme="majorHAnsi" w:cstheme="majorHAnsi"/>
          <w:sz w:val="24"/>
          <w:szCs w:val="24"/>
        </w:rPr>
      </w:pPr>
    </w:p>
    <w:p w14:paraId="60FD4CAA" w14:textId="77777777" w:rsidR="006A2E16" w:rsidRPr="003F6A47" w:rsidRDefault="006A2E16" w:rsidP="003F6A47">
      <w:pPr>
        <w:pStyle w:val="Heading2"/>
        <w:shd w:val="clear" w:color="auto" w:fill="8FCFFF"/>
        <w:rPr>
          <w:rFonts w:asciiTheme="majorHAnsi" w:hAnsiTheme="majorHAnsi" w:cstheme="majorHAnsi"/>
          <w:b/>
          <w:sz w:val="24"/>
          <w:szCs w:val="24"/>
        </w:rPr>
      </w:pPr>
      <w:bookmarkStart w:id="61" w:name="_Toc141440391"/>
      <w:r w:rsidRPr="003F6A47">
        <w:rPr>
          <w:rFonts w:asciiTheme="majorHAnsi" w:hAnsiTheme="majorHAnsi" w:cstheme="majorHAnsi"/>
          <w:b/>
          <w:sz w:val="24"/>
          <w:szCs w:val="24"/>
        </w:rPr>
        <w:t>R</w:t>
      </w:r>
      <w:r w:rsidR="003F6A47" w:rsidRPr="003F6A47">
        <w:rPr>
          <w:rFonts w:asciiTheme="majorHAnsi" w:hAnsiTheme="majorHAnsi" w:cstheme="majorHAnsi"/>
          <w:b/>
          <w:caps w:val="0"/>
          <w:sz w:val="24"/>
          <w:szCs w:val="24"/>
        </w:rPr>
        <w:t>isk assessment and management</w:t>
      </w:r>
      <w:bookmarkEnd w:id="61"/>
    </w:p>
    <w:p w14:paraId="7072EDB9" w14:textId="77777777" w:rsidR="006A2E16" w:rsidRPr="009773C9" w:rsidRDefault="006A2E16" w:rsidP="003F6A47">
      <w:pPr>
        <w:spacing w:line="276" w:lineRule="auto"/>
        <w:jc w:val="both"/>
        <w:rPr>
          <w:rFonts w:asciiTheme="majorHAnsi" w:hAnsiTheme="majorHAnsi" w:cstheme="majorHAnsi"/>
          <w:sz w:val="24"/>
        </w:rPr>
      </w:pPr>
      <w:r w:rsidRPr="009773C9">
        <w:rPr>
          <w:rFonts w:asciiTheme="majorHAnsi" w:hAnsiTheme="majorHAnsi" w:cstheme="majorHAnsi"/>
          <w:sz w:val="24"/>
        </w:rPr>
        <w:t xml:space="preserve">The assessment, management and recording of risk will be agreed locally between the PCN and the Practitioner. The Practitioner will always be compliant with their professional Code of </w:t>
      </w:r>
      <w:r w:rsidRPr="005C4BCF">
        <w:rPr>
          <w:rFonts w:asciiTheme="majorHAnsi" w:hAnsiTheme="majorHAnsi" w:cstheme="majorHAnsi"/>
          <w:sz w:val="24"/>
        </w:rPr>
        <w:t>Conduct.</w:t>
      </w:r>
      <w:r w:rsidR="0083617A" w:rsidRPr="005C4BCF">
        <w:rPr>
          <w:rFonts w:asciiTheme="majorHAnsi" w:hAnsiTheme="majorHAnsi" w:cstheme="majorHAnsi"/>
          <w:sz w:val="24"/>
        </w:rPr>
        <w:t xml:space="preserve">  If a practitioner is delegating discreet pieces of work to a practitioner of a lower banding it is the responsibility of the delegating practitioner to ensure the risk assessment is completed.</w:t>
      </w:r>
      <w:r w:rsidR="0083617A">
        <w:rPr>
          <w:rFonts w:asciiTheme="majorHAnsi" w:hAnsiTheme="majorHAnsi" w:cstheme="majorHAnsi"/>
          <w:sz w:val="24"/>
        </w:rPr>
        <w:t xml:space="preserve">  </w:t>
      </w:r>
    </w:p>
    <w:p w14:paraId="0416B57E" w14:textId="77777777" w:rsidR="00BB4F8C" w:rsidRPr="009A65B3" w:rsidRDefault="00BB4F8C" w:rsidP="009A65B3">
      <w:pPr>
        <w:pStyle w:val="Heading2"/>
        <w:shd w:val="clear" w:color="auto" w:fill="8FCFFF"/>
        <w:rPr>
          <w:rFonts w:asciiTheme="majorHAnsi" w:hAnsiTheme="majorHAnsi" w:cstheme="majorHAnsi"/>
          <w:b/>
          <w:sz w:val="24"/>
          <w:szCs w:val="24"/>
        </w:rPr>
      </w:pPr>
      <w:bookmarkStart w:id="62" w:name="_Toc141440392"/>
      <w:r w:rsidRPr="009A65B3">
        <w:rPr>
          <w:rFonts w:asciiTheme="majorHAnsi" w:hAnsiTheme="majorHAnsi" w:cstheme="majorHAnsi"/>
          <w:b/>
          <w:sz w:val="24"/>
          <w:szCs w:val="24"/>
        </w:rPr>
        <w:t>S</w:t>
      </w:r>
      <w:r w:rsidR="009A65B3" w:rsidRPr="009A65B3">
        <w:rPr>
          <w:rFonts w:asciiTheme="majorHAnsi" w:hAnsiTheme="majorHAnsi" w:cstheme="majorHAnsi"/>
          <w:b/>
          <w:caps w:val="0"/>
          <w:sz w:val="24"/>
          <w:szCs w:val="24"/>
        </w:rPr>
        <w:t>afeguarding</w:t>
      </w:r>
      <w:bookmarkEnd w:id="62"/>
    </w:p>
    <w:p w14:paraId="763D49CF" w14:textId="77777777" w:rsidR="0072337C" w:rsidRPr="009773C9" w:rsidRDefault="00B0790D" w:rsidP="009A65B3">
      <w:pPr>
        <w:spacing w:line="276" w:lineRule="auto"/>
        <w:jc w:val="both"/>
        <w:rPr>
          <w:rFonts w:asciiTheme="majorHAnsi" w:hAnsiTheme="majorHAnsi" w:cstheme="majorHAnsi"/>
          <w:sz w:val="24"/>
        </w:rPr>
      </w:pPr>
      <w:r>
        <w:rPr>
          <w:rFonts w:asciiTheme="majorHAnsi" w:hAnsiTheme="majorHAnsi" w:cstheme="majorHAnsi"/>
          <w:sz w:val="24"/>
        </w:rPr>
        <w:t xml:space="preserve">Any potential Safeguarding concerns must initially be raised with the PCN </w:t>
      </w:r>
      <w:r w:rsidR="0072337C" w:rsidRPr="009773C9">
        <w:rPr>
          <w:rFonts w:asciiTheme="majorHAnsi" w:hAnsiTheme="majorHAnsi" w:cstheme="majorHAnsi"/>
          <w:sz w:val="24"/>
        </w:rPr>
        <w:t>Safeguarding</w:t>
      </w:r>
      <w:r>
        <w:rPr>
          <w:rFonts w:asciiTheme="majorHAnsi" w:hAnsiTheme="majorHAnsi" w:cstheme="majorHAnsi"/>
          <w:sz w:val="24"/>
        </w:rPr>
        <w:t xml:space="preserve"> Lead.  The Safeguarding concern</w:t>
      </w:r>
      <w:r w:rsidR="0072337C" w:rsidRPr="009773C9">
        <w:rPr>
          <w:rFonts w:asciiTheme="majorHAnsi" w:hAnsiTheme="majorHAnsi" w:cstheme="majorHAnsi"/>
          <w:sz w:val="24"/>
        </w:rPr>
        <w:t xml:space="preserve"> should be managed in line with the </w:t>
      </w:r>
      <w:r w:rsidR="003A67F0" w:rsidRPr="009773C9">
        <w:rPr>
          <w:rFonts w:asciiTheme="majorHAnsi" w:hAnsiTheme="majorHAnsi" w:cstheme="majorHAnsi"/>
          <w:sz w:val="24"/>
        </w:rPr>
        <w:t>LCSFT</w:t>
      </w:r>
      <w:r w:rsidR="00604217">
        <w:rPr>
          <w:rFonts w:asciiTheme="majorHAnsi" w:hAnsiTheme="majorHAnsi" w:cstheme="majorHAnsi"/>
          <w:sz w:val="24"/>
        </w:rPr>
        <w:t xml:space="preserve"> Safeguarding and Protecting Children and A</w:t>
      </w:r>
      <w:r w:rsidR="009A65B3">
        <w:rPr>
          <w:rFonts w:asciiTheme="majorHAnsi" w:hAnsiTheme="majorHAnsi" w:cstheme="majorHAnsi"/>
          <w:sz w:val="24"/>
        </w:rPr>
        <w:t xml:space="preserve">dults policy. Adults and children’s </w:t>
      </w:r>
      <w:r w:rsidR="0072337C" w:rsidRPr="009773C9">
        <w:rPr>
          <w:rFonts w:asciiTheme="majorHAnsi" w:hAnsiTheme="majorHAnsi" w:cstheme="majorHAnsi"/>
          <w:sz w:val="24"/>
        </w:rPr>
        <w:t xml:space="preserve">safeguarding resources can be found on the Trustnet. </w:t>
      </w:r>
    </w:p>
    <w:p w14:paraId="28457C64" w14:textId="77777777" w:rsidR="00C461BB" w:rsidRDefault="00810176" w:rsidP="009A65B3">
      <w:pPr>
        <w:spacing w:line="276" w:lineRule="auto"/>
        <w:jc w:val="both"/>
        <w:rPr>
          <w:rFonts w:asciiTheme="majorHAnsi" w:hAnsiTheme="majorHAnsi" w:cstheme="majorHAnsi"/>
          <w:sz w:val="24"/>
        </w:rPr>
      </w:pPr>
      <w:r w:rsidRPr="009773C9">
        <w:rPr>
          <w:rFonts w:asciiTheme="majorHAnsi" w:hAnsiTheme="majorHAnsi" w:cstheme="majorHAnsi"/>
          <w:sz w:val="24"/>
        </w:rPr>
        <w:t>The Practitioner must also be compliant with the PCN Safeguarding Policy and Procedures. Where there is conflict in the policies of the PCN and LSCFT, this should be referred immediately to the Practitioner’s Line Manager.</w:t>
      </w:r>
    </w:p>
    <w:p w14:paraId="0CC1DB47" w14:textId="77777777" w:rsidR="00604217" w:rsidRPr="009773C9" w:rsidRDefault="00604217" w:rsidP="009A65B3">
      <w:pPr>
        <w:spacing w:line="276" w:lineRule="auto"/>
        <w:jc w:val="both"/>
        <w:rPr>
          <w:rFonts w:asciiTheme="majorHAnsi" w:hAnsiTheme="majorHAnsi" w:cstheme="majorHAnsi"/>
          <w:sz w:val="24"/>
        </w:rPr>
      </w:pPr>
    </w:p>
    <w:p w14:paraId="0405E932" w14:textId="77777777" w:rsidR="00DD6F96" w:rsidRPr="007A3070" w:rsidRDefault="00DD6F96" w:rsidP="009A65B3">
      <w:pPr>
        <w:pStyle w:val="Heading2"/>
        <w:shd w:val="clear" w:color="auto" w:fill="8FCFFF"/>
        <w:rPr>
          <w:rFonts w:asciiTheme="majorHAnsi" w:hAnsiTheme="majorHAnsi" w:cstheme="majorHAnsi"/>
          <w:b/>
          <w:sz w:val="24"/>
          <w:szCs w:val="24"/>
        </w:rPr>
      </w:pPr>
      <w:bookmarkStart w:id="63" w:name="_Toc141440393"/>
      <w:r w:rsidRPr="007A3070">
        <w:rPr>
          <w:rFonts w:asciiTheme="majorHAnsi" w:hAnsiTheme="majorHAnsi" w:cstheme="majorHAnsi"/>
          <w:b/>
          <w:sz w:val="24"/>
          <w:szCs w:val="24"/>
        </w:rPr>
        <w:t>DNA p</w:t>
      </w:r>
      <w:r w:rsidR="009A65B3" w:rsidRPr="007A3070">
        <w:rPr>
          <w:rFonts w:asciiTheme="majorHAnsi" w:hAnsiTheme="majorHAnsi" w:cstheme="majorHAnsi"/>
          <w:b/>
          <w:caps w:val="0"/>
          <w:sz w:val="24"/>
          <w:szCs w:val="24"/>
        </w:rPr>
        <w:t>olicy</w:t>
      </w:r>
      <w:bookmarkEnd w:id="63"/>
    </w:p>
    <w:p w14:paraId="71CFD1B1" w14:textId="77777777" w:rsidR="002D6AFD" w:rsidRPr="009773C9" w:rsidRDefault="00DD6F96" w:rsidP="00D24AE8">
      <w:pPr>
        <w:spacing w:before="200" w:line="276" w:lineRule="auto"/>
        <w:jc w:val="both"/>
        <w:rPr>
          <w:rFonts w:asciiTheme="majorHAnsi" w:hAnsiTheme="majorHAnsi" w:cstheme="majorHAnsi"/>
          <w:sz w:val="24"/>
        </w:rPr>
      </w:pPr>
      <w:r w:rsidRPr="009773C9">
        <w:rPr>
          <w:rFonts w:asciiTheme="majorHAnsi" w:hAnsiTheme="majorHAnsi" w:cstheme="majorHAnsi"/>
          <w:sz w:val="24"/>
        </w:rPr>
        <w:t>Any DNA will be managed as per PCN</w:t>
      </w:r>
      <w:r w:rsidR="00F0637B" w:rsidRPr="009773C9">
        <w:rPr>
          <w:rFonts w:asciiTheme="majorHAnsi" w:hAnsiTheme="majorHAnsi" w:cstheme="majorHAnsi"/>
          <w:sz w:val="24"/>
        </w:rPr>
        <w:t>/practice</w:t>
      </w:r>
      <w:r w:rsidRPr="009773C9">
        <w:rPr>
          <w:rFonts w:asciiTheme="majorHAnsi" w:hAnsiTheme="majorHAnsi" w:cstheme="majorHAnsi"/>
          <w:sz w:val="24"/>
        </w:rPr>
        <w:t xml:space="preserve"> DNA policy</w:t>
      </w:r>
      <w:r w:rsidR="00F0637B" w:rsidRPr="009773C9">
        <w:rPr>
          <w:rFonts w:asciiTheme="majorHAnsi" w:hAnsiTheme="majorHAnsi" w:cstheme="majorHAnsi"/>
          <w:sz w:val="24"/>
        </w:rPr>
        <w:t>.</w:t>
      </w:r>
      <w:r w:rsidR="00921FC0">
        <w:rPr>
          <w:rFonts w:asciiTheme="majorHAnsi" w:hAnsiTheme="majorHAnsi" w:cstheme="majorHAnsi"/>
          <w:sz w:val="24"/>
        </w:rPr>
        <w:t xml:space="preserve"> </w:t>
      </w:r>
      <w:r w:rsidR="002D6AFD" w:rsidRPr="009773C9">
        <w:rPr>
          <w:rFonts w:asciiTheme="majorHAnsi" w:hAnsiTheme="majorHAnsi" w:cstheme="majorHAnsi"/>
          <w:sz w:val="24"/>
        </w:rPr>
        <w:t>An example of a DNA process that could be used is as follows</w:t>
      </w:r>
      <w:r w:rsidR="00D24AE8">
        <w:rPr>
          <w:rFonts w:asciiTheme="majorHAnsi" w:hAnsiTheme="majorHAnsi" w:cstheme="majorHAnsi"/>
          <w:sz w:val="24"/>
        </w:rPr>
        <w:t>:</w:t>
      </w:r>
    </w:p>
    <w:p w14:paraId="4CAC6BC9" w14:textId="77777777" w:rsidR="002D6AFD" w:rsidRPr="009773C9" w:rsidRDefault="00921FC0" w:rsidP="00DD6F96">
      <w:pPr>
        <w:spacing w:before="200" w:line="276" w:lineRule="auto"/>
        <w:rPr>
          <w:rFonts w:asciiTheme="majorHAnsi" w:hAnsiTheme="majorHAnsi" w:cstheme="majorHAnsi"/>
          <w:sz w:val="24"/>
        </w:rPr>
      </w:pPr>
      <w:r w:rsidRPr="009773C9">
        <w:rPr>
          <w:rFonts w:asciiTheme="majorHAnsi" w:hAnsiTheme="majorHAnsi" w:cstheme="majorHAnsi"/>
        </w:rPr>
        <w:object w:dxaOrig="3585" w:dyaOrig="4336" w14:anchorId="317B6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80.75pt" o:ole="">
            <v:imagedata r:id="rId16" o:title=""/>
          </v:shape>
          <o:OLEObject Type="Embed" ProgID="Visio.Drawing.15" ShapeID="_x0000_i1025" DrawAspect="Content" ObjectID="_1759129664" r:id="rId17"/>
        </w:object>
      </w:r>
    </w:p>
    <w:p w14:paraId="0DAFDADC" w14:textId="77777777" w:rsidR="002E6DD6" w:rsidRDefault="002D6AFD" w:rsidP="00921FC0">
      <w:pPr>
        <w:jc w:val="both"/>
        <w:rPr>
          <w:rFonts w:asciiTheme="majorHAnsi" w:eastAsia="Times New Roman" w:hAnsiTheme="majorHAnsi" w:cstheme="majorHAnsi"/>
          <w:color w:val="000000"/>
          <w:sz w:val="24"/>
          <w:szCs w:val="24"/>
        </w:rPr>
      </w:pPr>
      <w:r w:rsidRPr="009773C9">
        <w:rPr>
          <w:rFonts w:asciiTheme="majorHAnsi" w:eastAsia="Times New Roman" w:hAnsiTheme="majorHAnsi" w:cstheme="majorHAnsi"/>
          <w:color w:val="000000"/>
          <w:sz w:val="24"/>
          <w:szCs w:val="24"/>
        </w:rPr>
        <w:t>The generic text could ask the patient to contact the surgery if they still wish to speak to the practitioner and could include a list of the usual numbers, including crisis numbers if there is potential risk.</w:t>
      </w:r>
    </w:p>
    <w:p w14:paraId="2E6BDF6C" w14:textId="77777777" w:rsidR="00747BC6" w:rsidRDefault="00747BC6">
      <w:pPr>
        <w:rPr>
          <w:rFonts w:asciiTheme="majorHAnsi" w:hAnsiTheme="majorHAnsi" w:cstheme="majorHAnsi"/>
          <w:sz w:val="24"/>
        </w:rPr>
      </w:pPr>
      <w:r>
        <w:rPr>
          <w:rFonts w:asciiTheme="majorHAnsi" w:hAnsiTheme="majorHAnsi" w:cstheme="majorHAnsi"/>
          <w:sz w:val="24"/>
        </w:rPr>
        <w:br w:type="page"/>
      </w:r>
    </w:p>
    <w:p w14:paraId="7B67003B" w14:textId="77777777" w:rsidR="00B0790D" w:rsidRPr="009773C9" w:rsidRDefault="00B0790D" w:rsidP="00921FC0">
      <w:pPr>
        <w:jc w:val="both"/>
        <w:rPr>
          <w:rFonts w:asciiTheme="majorHAnsi" w:hAnsiTheme="majorHAnsi" w:cstheme="majorHAnsi"/>
          <w:sz w:val="24"/>
        </w:rPr>
      </w:pPr>
    </w:p>
    <w:p w14:paraId="3980DB02" w14:textId="77777777" w:rsidR="002E6DD6" w:rsidRPr="00BF05C7" w:rsidRDefault="004054C8" w:rsidP="00566F3E">
      <w:pPr>
        <w:pStyle w:val="Heading1"/>
        <w:shd w:val="clear" w:color="auto" w:fill="0070C0"/>
        <w:rPr>
          <w:rFonts w:cstheme="majorHAnsi"/>
          <w:sz w:val="24"/>
          <w:szCs w:val="24"/>
        </w:rPr>
      </w:pPr>
      <w:r>
        <w:rPr>
          <w:rFonts w:cstheme="majorHAnsi"/>
          <w:sz w:val="24"/>
          <w:szCs w:val="24"/>
        </w:rPr>
        <w:t>o</w:t>
      </w:r>
      <w:r w:rsidR="00803AF1">
        <w:rPr>
          <w:rFonts w:cstheme="majorHAnsi"/>
          <w:sz w:val="24"/>
          <w:szCs w:val="24"/>
        </w:rPr>
        <w:t>verview of o</w:t>
      </w:r>
      <w:r w:rsidR="00B61CF0">
        <w:rPr>
          <w:rFonts w:cstheme="majorHAnsi"/>
          <w:sz w:val="24"/>
          <w:szCs w:val="24"/>
        </w:rPr>
        <w:t xml:space="preserve">ther </w:t>
      </w:r>
      <w:r w:rsidR="001030BD">
        <w:rPr>
          <w:rFonts w:cstheme="majorHAnsi"/>
          <w:sz w:val="24"/>
          <w:szCs w:val="24"/>
        </w:rPr>
        <w:t xml:space="preserve">Mental health </w:t>
      </w:r>
      <w:r w:rsidR="00B61CF0">
        <w:rPr>
          <w:rFonts w:cstheme="majorHAnsi"/>
          <w:sz w:val="24"/>
          <w:szCs w:val="24"/>
        </w:rPr>
        <w:t xml:space="preserve">Primary Care </w:t>
      </w:r>
      <w:r w:rsidR="001030BD">
        <w:rPr>
          <w:rFonts w:cstheme="majorHAnsi"/>
          <w:sz w:val="24"/>
          <w:szCs w:val="24"/>
        </w:rPr>
        <w:t xml:space="preserve">and LSCFT </w:t>
      </w:r>
      <w:r w:rsidR="00B61CF0">
        <w:rPr>
          <w:rFonts w:cstheme="majorHAnsi"/>
          <w:sz w:val="24"/>
          <w:szCs w:val="24"/>
        </w:rPr>
        <w:t>Services</w:t>
      </w:r>
    </w:p>
    <w:p w14:paraId="1F5EB412" w14:textId="77777777" w:rsidR="006C3CE0" w:rsidRDefault="006C3CE0" w:rsidP="00566F3E">
      <w:pPr>
        <w:spacing w:line="276" w:lineRule="auto"/>
        <w:jc w:val="both"/>
        <w:rPr>
          <w:rFonts w:asciiTheme="majorHAnsi" w:hAnsiTheme="majorHAnsi" w:cstheme="majorHAnsi"/>
          <w:sz w:val="24"/>
        </w:rPr>
      </w:pPr>
    </w:p>
    <w:p w14:paraId="0F2ECFF0" w14:textId="77777777" w:rsidR="00B61CF0" w:rsidRDefault="00B61CF0" w:rsidP="00566F3E">
      <w:pPr>
        <w:spacing w:line="276" w:lineRule="auto"/>
        <w:jc w:val="both"/>
        <w:rPr>
          <w:rFonts w:asciiTheme="majorHAnsi" w:hAnsiTheme="majorHAnsi" w:cstheme="majorHAnsi"/>
          <w:sz w:val="24"/>
        </w:rPr>
      </w:pPr>
      <w:r>
        <w:rPr>
          <w:rFonts w:asciiTheme="majorHAnsi" w:hAnsiTheme="majorHAnsi" w:cstheme="majorHAnsi"/>
          <w:sz w:val="24"/>
        </w:rPr>
        <w:t xml:space="preserve">The provision of primary and secondary care services for individuals experiencing mental health problems is vast.  It is important that services work together to identify and agree the most appropriate pathway for the individual.  </w:t>
      </w:r>
    </w:p>
    <w:p w14:paraId="11EBE2E9" w14:textId="77777777" w:rsidR="00B61CF0" w:rsidRDefault="00B61CF0" w:rsidP="00566F3E">
      <w:pPr>
        <w:spacing w:line="276" w:lineRule="auto"/>
        <w:jc w:val="both"/>
        <w:rPr>
          <w:rFonts w:asciiTheme="majorHAnsi" w:hAnsiTheme="majorHAnsi" w:cstheme="majorHAnsi"/>
          <w:sz w:val="24"/>
        </w:rPr>
      </w:pPr>
    </w:p>
    <w:p w14:paraId="216CCB61" w14:textId="77777777" w:rsidR="00B61CF0" w:rsidRPr="009773C9" w:rsidRDefault="00B61CF0" w:rsidP="00566F3E">
      <w:pPr>
        <w:spacing w:line="276" w:lineRule="auto"/>
        <w:jc w:val="both"/>
        <w:rPr>
          <w:rFonts w:asciiTheme="majorHAnsi" w:hAnsiTheme="majorHAnsi" w:cstheme="majorHAnsi"/>
          <w:sz w:val="24"/>
        </w:rPr>
      </w:pPr>
      <w:r>
        <w:rPr>
          <w:noProof/>
          <w:lang w:val="en-GB" w:eastAsia="en-GB"/>
        </w:rPr>
        <w:drawing>
          <wp:inline distT="0" distB="0" distL="0" distR="0" wp14:anchorId="675313DB" wp14:editId="792DAD4B">
            <wp:extent cx="5836920" cy="3273310"/>
            <wp:effectExtent l="0" t="0" r="0" b="3810"/>
            <wp:docPr id="21" name="Picture 21" descr="cid:image024.jpg@01D9D056.8D99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24.jpg@01D9D056.8D9976B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836920" cy="3273310"/>
                    </a:xfrm>
                    <a:prstGeom prst="rect">
                      <a:avLst/>
                    </a:prstGeom>
                    <a:noFill/>
                    <a:ln>
                      <a:noFill/>
                    </a:ln>
                  </pic:spPr>
                </pic:pic>
              </a:graphicData>
            </a:graphic>
          </wp:inline>
        </w:drawing>
      </w:r>
    </w:p>
    <w:p w14:paraId="65C30DB2" w14:textId="77777777" w:rsidR="00B61CF0" w:rsidRPr="00355C18" w:rsidRDefault="00F02B00" w:rsidP="00F02B00">
      <w:pPr>
        <w:spacing w:line="276" w:lineRule="auto"/>
        <w:ind w:left="5040"/>
        <w:jc w:val="both"/>
        <w:rPr>
          <w:rFonts w:asciiTheme="majorHAnsi" w:hAnsiTheme="majorHAnsi" w:cstheme="majorHAnsi"/>
          <w:sz w:val="16"/>
          <w:szCs w:val="16"/>
        </w:rPr>
      </w:pPr>
      <w:r>
        <w:rPr>
          <w:sz w:val="16"/>
          <w:szCs w:val="16"/>
        </w:rPr>
        <w:t xml:space="preserve">Taken from - </w:t>
      </w:r>
      <w:r w:rsidR="00355C18" w:rsidRPr="00355C18">
        <w:rPr>
          <w:sz w:val="16"/>
          <w:szCs w:val="16"/>
        </w:rPr>
        <w:t>Community Mental Health and NHS Talking Therapies for anxiety and depression National guidance to support seamless and person-centred access to appropriate mental health care</w:t>
      </w:r>
      <w:r>
        <w:rPr>
          <w:sz w:val="16"/>
          <w:szCs w:val="16"/>
        </w:rPr>
        <w:t xml:space="preserve">. </w:t>
      </w:r>
      <w:r w:rsidR="00355C18" w:rsidRPr="00355C18">
        <w:rPr>
          <w:sz w:val="16"/>
          <w:szCs w:val="16"/>
        </w:rPr>
        <w:t xml:space="preserve"> July 2023</w:t>
      </w:r>
    </w:p>
    <w:p w14:paraId="06F14E1E" w14:textId="77777777" w:rsidR="00F02B00" w:rsidRDefault="00F02B00" w:rsidP="00566F3E">
      <w:pPr>
        <w:spacing w:line="276" w:lineRule="auto"/>
        <w:jc w:val="both"/>
        <w:rPr>
          <w:rFonts w:asciiTheme="majorHAnsi" w:hAnsiTheme="majorHAnsi" w:cstheme="majorHAnsi"/>
          <w:sz w:val="24"/>
        </w:rPr>
      </w:pPr>
    </w:p>
    <w:p w14:paraId="724E9050" w14:textId="77777777" w:rsidR="00AF64EA" w:rsidRDefault="00AF64EA" w:rsidP="00566F3E">
      <w:pPr>
        <w:spacing w:line="276" w:lineRule="auto"/>
        <w:jc w:val="both"/>
        <w:rPr>
          <w:rFonts w:asciiTheme="majorHAnsi" w:hAnsiTheme="majorHAnsi" w:cstheme="majorHAnsi"/>
          <w:sz w:val="24"/>
        </w:rPr>
      </w:pPr>
    </w:p>
    <w:p w14:paraId="4B034ED7" w14:textId="77777777" w:rsidR="00AF64EA" w:rsidRDefault="00AF64EA" w:rsidP="00566F3E">
      <w:pPr>
        <w:spacing w:line="276" w:lineRule="auto"/>
        <w:jc w:val="both"/>
        <w:rPr>
          <w:rFonts w:asciiTheme="majorHAnsi" w:hAnsiTheme="majorHAnsi" w:cstheme="majorHAnsi"/>
          <w:sz w:val="24"/>
        </w:rPr>
      </w:pPr>
    </w:p>
    <w:p w14:paraId="58F458A8" w14:textId="77777777" w:rsidR="00AF64EA" w:rsidRDefault="00AF64EA" w:rsidP="00566F3E">
      <w:pPr>
        <w:spacing w:line="276" w:lineRule="auto"/>
        <w:jc w:val="both"/>
        <w:rPr>
          <w:rFonts w:asciiTheme="majorHAnsi" w:hAnsiTheme="majorHAnsi" w:cstheme="majorHAnsi"/>
          <w:sz w:val="24"/>
        </w:rPr>
      </w:pPr>
    </w:p>
    <w:p w14:paraId="30FA1AF8" w14:textId="77777777" w:rsidR="00AF64EA" w:rsidRDefault="00AF64EA" w:rsidP="00566F3E">
      <w:pPr>
        <w:spacing w:line="276" w:lineRule="auto"/>
        <w:jc w:val="both"/>
        <w:rPr>
          <w:rFonts w:asciiTheme="majorHAnsi" w:hAnsiTheme="majorHAnsi" w:cstheme="majorHAnsi"/>
          <w:sz w:val="24"/>
        </w:rPr>
      </w:pPr>
    </w:p>
    <w:p w14:paraId="05E97231" w14:textId="77777777" w:rsidR="00AF64EA" w:rsidRDefault="00AF64EA" w:rsidP="00566F3E">
      <w:pPr>
        <w:spacing w:line="276" w:lineRule="auto"/>
        <w:jc w:val="both"/>
        <w:rPr>
          <w:rFonts w:asciiTheme="majorHAnsi" w:hAnsiTheme="majorHAnsi" w:cstheme="majorHAnsi"/>
          <w:sz w:val="24"/>
        </w:rPr>
      </w:pPr>
    </w:p>
    <w:p w14:paraId="67CE69F6" w14:textId="77777777" w:rsidR="00604217" w:rsidRPr="009773C9" w:rsidRDefault="00B61CF0" w:rsidP="00566F3E">
      <w:pPr>
        <w:spacing w:line="276" w:lineRule="auto"/>
        <w:jc w:val="both"/>
        <w:rPr>
          <w:rFonts w:asciiTheme="majorHAnsi" w:hAnsiTheme="majorHAnsi" w:cstheme="majorHAnsi"/>
          <w:sz w:val="24"/>
        </w:rPr>
      </w:pPr>
      <w:r>
        <w:rPr>
          <w:rFonts w:asciiTheme="majorHAnsi" w:hAnsiTheme="majorHAnsi" w:cstheme="majorHAnsi"/>
          <w:sz w:val="24"/>
        </w:rPr>
        <w:t xml:space="preserve">Below outlines some of the services provided by LSCFT.  </w:t>
      </w:r>
      <w:r w:rsidR="0020355D" w:rsidRPr="009773C9">
        <w:rPr>
          <w:rFonts w:asciiTheme="majorHAnsi" w:hAnsiTheme="majorHAnsi" w:cstheme="majorHAnsi"/>
          <w:sz w:val="24"/>
        </w:rPr>
        <w:t>Please note th</w:t>
      </w:r>
      <w:r>
        <w:rPr>
          <w:rFonts w:asciiTheme="majorHAnsi" w:hAnsiTheme="majorHAnsi" w:cstheme="majorHAnsi"/>
          <w:sz w:val="24"/>
        </w:rPr>
        <w:t xml:space="preserve">is list is not exhaustive and </w:t>
      </w:r>
      <w:r w:rsidR="0020355D" w:rsidRPr="009773C9">
        <w:rPr>
          <w:rFonts w:asciiTheme="majorHAnsi" w:hAnsiTheme="majorHAnsi" w:cstheme="majorHAnsi"/>
          <w:sz w:val="24"/>
        </w:rPr>
        <w:t>Practitioners should liaise with the LSCFT Line Manager as to which services are available to the patients within their PCN.</w:t>
      </w:r>
    </w:p>
    <w:p w14:paraId="74C3E9FD" w14:textId="77777777" w:rsidR="002669CB" w:rsidRPr="00BF05C7" w:rsidRDefault="002669CB" w:rsidP="00BF05C7">
      <w:pPr>
        <w:pStyle w:val="Heading2"/>
        <w:shd w:val="clear" w:color="auto" w:fill="8FCFFF"/>
        <w:rPr>
          <w:rFonts w:asciiTheme="majorHAnsi" w:hAnsiTheme="majorHAnsi" w:cstheme="majorHAnsi"/>
          <w:b/>
          <w:sz w:val="24"/>
          <w:szCs w:val="24"/>
        </w:rPr>
      </w:pPr>
      <w:bookmarkStart w:id="64" w:name="_Toc56947812"/>
      <w:bookmarkStart w:id="65" w:name="_Toc89853596"/>
      <w:bookmarkStart w:id="66" w:name="_Toc141440395"/>
      <w:r w:rsidRPr="00BF05C7">
        <w:rPr>
          <w:rFonts w:asciiTheme="majorHAnsi" w:hAnsiTheme="majorHAnsi" w:cstheme="majorHAnsi"/>
          <w:b/>
          <w:sz w:val="24"/>
          <w:szCs w:val="24"/>
        </w:rPr>
        <w:t>H</w:t>
      </w:r>
      <w:r w:rsidR="00BF05C7" w:rsidRPr="00BF05C7">
        <w:rPr>
          <w:rFonts w:asciiTheme="majorHAnsi" w:hAnsiTheme="majorHAnsi" w:cstheme="majorHAnsi"/>
          <w:b/>
          <w:caps w:val="0"/>
          <w:sz w:val="24"/>
          <w:szCs w:val="24"/>
        </w:rPr>
        <w:t>ome</w:t>
      </w:r>
      <w:r w:rsidRPr="00BF05C7">
        <w:rPr>
          <w:rFonts w:asciiTheme="majorHAnsi" w:hAnsiTheme="majorHAnsi" w:cstheme="majorHAnsi"/>
          <w:b/>
          <w:sz w:val="24"/>
          <w:szCs w:val="24"/>
        </w:rPr>
        <w:t xml:space="preserve"> </w:t>
      </w:r>
      <w:r w:rsidR="00F20978" w:rsidRPr="00BF05C7">
        <w:rPr>
          <w:rFonts w:asciiTheme="majorHAnsi" w:hAnsiTheme="majorHAnsi" w:cstheme="majorHAnsi"/>
          <w:b/>
          <w:sz w:val="24"/>
          <w:szCs w:val="24"/>
        </w:rPr>
        <w:t>B</w:t>
      </w:r>
      <w:r w:rsidR="00BF05C7" w:rsidRPr="00BF05C7">
        <w:rPr>
          <w:rFonts w:asciiTheme="majorHAnsi" w:hAnsiTheme="majorHAnsi" w:cstheme="majorHAnsi"/>
          <w:b/>
          <w:caps w:val="0"/>
          <w:sz w:val="24"/>
          <w:szCs w:val="24"/>
        </w:rPr>
        <w:t>ased</w:t>
      </w:r>
      <w:r w:rsidR="00F20978" w:rsidRPr="00BF05C7">
        <w:rPr>
          <w:rFonts w:asciiTheme="majorHAnsi" w:hAnsiTheme="majorHAnsi" w:cstheme="majorHAnsi"/>
          <w:b/>
          <w:sz w:val="24"/>
          <w:szCs w:val="24"/>
        </w:rPr>
        <w:t xml:space="preserve"> </w:t>
      </w:r>
      <w:r w:rsidRPr="00BF05C7">
        <w:rPr>
          <w:rFonts w:asciiTheme="majorHAnsi" w:hAnsiTheme="majorHAnsi" w:cstheme="majorHAnsi"/>
          <w:b/>
          <w:sz w:val="24"/>
          <w:szCs w:val="24"/>
        </w:rPr>
        <w:t>T</w:t>
      </w:r>
      <w:r w:rsidR="00BF05C7" w:rsidRPr="00BF05C7">
        <w:rPr>
          <w:rFonts w:asciiTheme="majorHAnsi" w:hAnsiTheme="majorHAnsi" w:cstheme="majorHAnsi"/>
          <w:b/>
          <w:caps w:val="0"/>
          <w:sz w:val="24"/>
          <w:szCs w:val="24"/>
        </w:rPr>
        <w:t xml:space="preserve">reatment </w:t>
      </w:r>
      <w:r w:rsidRPr="00BF05C7">
        <w:rPr>
          <w:rFonts w:asciiTheme="majorHAnsi" w:hAnsiTheme="majorHAnsi" w:cstheme="majorHAnsi"/>
          <w:b/>
          <w:sz w:val="24"/>
          <w:szCs w:val="24"/>
        </w:rPr>
        <w:t>T</w:t>
      </w:r>
      <w:r w:rsidR="00BF05C7" w:rsidRPr="00BF05C7">
        <w:rPr>
          <w:rFonts w:asciiTheme="majorHAnsi" w:hAnsiTheme="majorHAnsi" w:cstheme="majorHAnsi"/>
          <w:b/>
          <w:caps w:val="0"/>
          <w:sz w:val="24"/>
          <w:szCs w:val="24"/>
        </w:rPr>
        <w:t>eam</w:t>
      </w:r>
      <w:r w:rsidRPr="00BF05C7">
        <w:rPr>
          <w:rFonts w:asciiTheme="majorHAnsi" w:hAnsiTheme="majorHAnsi" w:cstheme="majorHAnsi"/>
          <w:b/>
          <w:sz w:val="24"/>
          <w:szCs w:val="24"/>
        </w:rPr>
        <w:t xml:space="preserve"> (H</w:t>
      </w:r>
      <w:r w:rsidR="00F20978" w:rsidRPr="00BF05C7">
        <w:rPr>
          <w:rFonts w:asciiTheme="majorHAnsi" w:hAnsiTheme="majorHAnsi" w:cstheme="majorHAnsi"/>
          <w:b/>
          <w:sz w:val="24"/>
          <w:szCs w:val="24"/>
        </w:rPr>
        <w:t>B</w:t>
      </w:r>
      <w:r w:rsidRPr="00BF05C7">
        <w:rPr>
          <w:rFonts w:asciiTheme="majorHAnsi" w:hAnsiTheme="majorHAnsi" w:cstheme="majorHAnsi"/>
          <w:b/>
          <w:sz w:val="24"/>
          <w:szCs w:val="24"/>
        </w:rPr>
        <w:t>TT)</w:t>
      </w:r>
      <w:bookmarkEnd w:id="64"/>
      <w:bookmarkEnd w:id="65"/>
      <w:bookmarkEnd w:id="66"/>
    </w:p>
    <w:p w14:paraId="1AF49722" w14:textId="77777777" w:rsidR="00E63C66" w:rsidRPr="009773C9" w:rsidRDefault="00B739C6" w:rsidP="00EF7374">
      <w:pPr>
        <w:spacing w:line="276" w:lineRule="auto"/>
        <w:jc w:val="both"/>
        <w:rPr>
          <w:rFonts w:asciiTheme="majorHAnsi" w:hAnsiTheme="majorHAnsi" w:cstheme="majorHAnsi"/>
          <w:sz w:val="24"/>
        </w:rPr>
      </w:pPr>
      <w:r w:rsidRPr="009773C9">
        <w:rPr>
          <w:rFonts w:asciiTheme="majorHAnsi" w:hAnsiTheme="majorHAnsi" w:cstheme="majorHAnsi"/>
          <w:sz w:val="24"/>
        </w:rPr>
        <w:t>H</w:t>
      </w:r>
      <w:r w:rsidR="00BF05C7">
        <w:rPr>
          <w:rFonts w:asciiTheme="majorHAnsi" w:hAnsiTheme="majorHAnsi" w:cstheme="majorHAnsi"/>
          <w:sz w:val="24"/>
        </w:rPr>
        <w:t>B</w:t>
      </w:r>
      <w:r w:rsidRPr="009773C9">
        <w:rPr>
          <w:rFonts w:asciiTheme="majorHAnsi" w:hAnsiTheme="majorHAnsi" w:cstheme="majorHAnsi"/>
          <w:sz w:val="24"/>
        </w:rPr>
        <w:t>TT supports people aged 16+ years living i</w:t>
      </w:r>
      <w:r w:rsidR="00746E16">
        <w:rPr>
          <w:rFonts w:asciiTheme="majorHAnsi" w:hAnsiTheme="majorHAnsi" w:cstheme="majorHAnsi"/>
          <w:sz w:val="24"/>
        </w:rPr>
        <w:t>n the community with</w:t>
      </w:r>
      <w:r w:rsidRPr="009773C9">
        <w:rPr>
          <w:rFonts w:asciiTheme="majorHAnsi" w:hAnsiTheme="majorHAnsi" w:cstheme="majorHAnsi"/>
          <w:sz w:val="24"/>
        </w:rPr>
        <w:t xml:space="preserve"> complex or serious mental health problems</w:t>
      </w:r>
      <w:r w:rsidR="00460A12" w:rsidRPr="009773C9">
        <w:rPr>
          <w:rFonts w:asciiTheme="majorHAnsi" w:hAnsiTheme="majorHAnsi" w:cstheme="majorHAnsi"/>
          <w:sz w:val="24"/>
        </w:rPr>
        <w:t xml:space="preserve"> </w:t>
      </w:r>
      <w:proofErr w:type="gramStart"/>
      <w:r w:rsidR="00460A12" w:rsidRPr="009773C9">
        <w:rPr>
          <w:rFonts w:asciiTheme="majorHAnsi" w:hAnsiTheme="majorHAnsi" w:cstheme="majorHAnsi"/>
          <w:sz w:val="24"/>
        </w:rPr>
        <w:t>in order to</w:t>
      </w:r>
      <w:proofErr w:type="gramEnd"/>
      <w:r w:rsidR="00460A12" w:rsidRPr="009773C9">
        <w:rPr>
          <w:rFonts w:asciiTheme="majorHAnsi" w:hAnsiTheme="majorHAnsi" w:cstheme="majorHAnsi"/>
          <w:sz w:val="24"/>
        </w:rPr>
        <w:t xml:space="preserve"> avoid admission to hospital</w:t>
      </w:r>
      <w:r w:rsidRPr="009773C9">
        <w:rPr>
          <w:rFonts w:asciiTheme="majorHAnsi" w:hAnsiTheme="majorHAnsi" w:cstheme="majorHAnsi"/>
          <w:sz w:val="24"/>
        </w:rPr>
        <w:t>. They have a variety of functions, inclusive of ass</w:t>
      </w:r>
      <w:r w:rsidR="00460A12" w:rsidRPr="009773C9">
        <w:rPr>
          <w:rFonts w:asciiTheme="majorHAnsi" w:hAnsiTheme="majorHAnsi" w:cstheme="majorHAnsi"/>
          <w:sz w:val="24"/>
        </w:rPr>
        <w:t xml:space="preserve">essments, </w:t>
      </w:r>
      <w:proofErr w:type="gramStart"/>
      <w:r w:rsidR="00460A12" w:rsidRPr="009773C9">
        <w:rPr>
          <w:rFonts w:asciiTheme="majorHAnsi" w:hAnsiTheme="majorHAnsi" w:cstheme="majorHAnsi"/>
          <w:sz w:val="24"/>
        </w:rPr>
        <w:t>gate</w:t>
      </w:r>
      <w:r w:rsidRPr="009773C9">
        <w:rPr>
          <w:rFonts w:asciiTheme="majorHAnsi" w:hAnsiTheme="majorHAnsi" w:cstheme="majorHAnsi"/>
          <w:sz w:val="24"/>
        </w:rPr>
        <w:t>keeping</w:t>
      </w:r>
      <w:proofErr w:type="gramEnd"/>
      <w:r w:rsidRPr="009773C9">
        <w:rPr>
          <w:rFonts w:asciiTheme="majorHAnsi" w:hAnsiTheme="majorHAnsi" w:cstheme="majorHAnsi"/>
          <w:sz w:val="24"/>
        </w:rPr>
        <w:t xml:space="preserve"> and treatment in the home as an alternative to admission or facilitating earlier discharge. It is a </w:t>
      </w:r>
      <w:proofErr w:type="gramStart"/>
      <w:r w:rsidRPr="009773C9">
        <w:rPr>
          <w:rFonts w:asciiTheme="majorHAnsi" w:hAnsiTheme="majorHAnsi" w:cstheme="majorHAnsi"/>
          <w:sz w:val="24"/>
        </w:rPr>
        <w:t xml:space="preserve">24 </w:t>
      </w:r>
      <w:r w:rsidR="00020491" w:rsidRPr="009773C9">
        <w:rPr>
          <w:rFonts w:asciiTheme="majorHAnsi" w:hAnsiTheme="majorHAnsi" w:cstheme="majorHAnsi"/>
          <w:sz w:val="24"/>
        </w:rPr>
        <w:t>hour</w:t>
      </w:r>
      <w:proofErr w:type="gramEnd"/>
      <w:r w:rsidR="00020491" w:rsidRPr="009773C9">
        <w:rPr>
          <w:rFonts w:asciiTheme="majorHAnsi" w:hAnsiTheme="majorHAnsi" w:cstheme="majorHAnsi"/>
          <w:sz w:val="24"/>
        </w:rPr>
        <w:t xml:space="preserve"> service, 7 days a week.</w:t>
      </w:r>
    </w:p>
    <w:p w14:paraId="3456AF85" w14:textId="77777777" w:rsidR="00EF7374" w:rsidRDefault="00EF7374" w:rsidP="00EF7374">
      <w:pPr>
        <w:spacing w:line="276" w:lineRule="auto"/>
        <w:jc w:val="both"/>
        <w:rPr>
          <w:rFonts w:asciiTheme="majorHAnsi" w:hAnsiTheme="majorHAnsi" w:cstheme="majorHAnsi"/>
          <w:sz w:val="24"/>
        </w:rPr>
      </w:pPr>
      <w:r>
        <w:rPr>
          <w:rFonts w:asciiTheme="majorHAnsi" w:hAnsiTheme="majorHAnsi" w:cstheme="majorHAnsi"/>
          <w:sz w:val="24"/>
        </w:rPr>
        <w:t xml:space="preserve">The </w:t>
      </w:r>
      <w:r w:rsidR="00460A12" w:rsidRPr="009773C9">
        <w:rPr>
          <w:rFonts w:asciiTheme="majorHAnsi" w:hAnsiTheme="majorHAnsi" w:cstheme="majorHAnsi"/>
          <w:sz w:val="24"/>
        </w:rPr>
        <w:t>patient should be referred to the H</w:t>
      </w:r>
      <w:r>
        <w:rPr>
          <w:rFonts w:asciiTheme="majorHAnsi" w:hAnsiTheme="majorHAnsi" w:cstheme="majorHAnsi"/>
          <w:sz w:val="24"/>
        </w:rPr>
        <w:t>B</w:t>
      </w:r>
      <w:r w:rsidR="00460A12" w:rsidRPr="009773C9">
        <w:rPr>
          <w:rFonts w:asciiTheme="majorHAnsi" w:hAnsiTheme="majorHAnsi" w:cstheme="majorHAnsi"/>
          <w:sz w:val="24"/>
        </w:rPr>
        <w:t>TT directly, who will accept the referral, and assess for suitability.</w:t>
      </w:r>
      <w:r w:rsidR="004B6723">
        <w:rPr>
          <w:rFonts w:asciiTheme="majorHAnsi" w:hAnsiTheme="majorHAnsi" w:cstheme="majorHAnsi"/>
          <w:sz w:val="24"/>
        </w:rPr>
        <w:t xml:space="preserve"> </w:t>
      </w:r>
      <w:r w:rsidR="001653CA">
        <w:rPr>
          <w:rFonts w:asciiTheme="majorHAnsi" w:hAnsiTheme="majorHAnsi" w:cstheme="majorHAnsi"/>
          <w:sz w:val="24"/>
        </w:rPr>
        <w:t xml:space="preserve">The PCMH practitioner should share any relevant assessment and risk details they have documented on EMIS with HBTT.  </w:t>
      </w:r>
    </w:p>
    <w:p w14:paraId="7C9855AF" w14:textId="77777777" w:rsidR="001653CA" w:rsidRPr="009773C9" w:rsidRDefault="001653CA" w:rsidP="00EF7374">
      <w:pPr>
        <w:spacing w:line="276" w:lineRule="auto"/>
        <w:jc w:val="both"/>
        <w:rPr>
          <w:rFonts w:asciiTheme="majorHAnsi" w:hAnsiTheme="majorHAnsi" w:cstheme="majorHAnsi"/>
          <w:sz w:val="24"/>
        </w:rPr>
      </w:pPr>
    </w:p>
    <w:p w14:paraId="7B1C08A4" w14:textId="77777777" w:rsidR="00460A12" w:rsidRPr="004B6723" w:rsidRDefault="00460A12" w:rsidP="004B6723">
      <w:pPr>
        <w:keepNext/>
        <w:keepLines/>
        <w:pBdr>
          <w:top w:val="single" w:sz="2" w:space="4" w:color="F1D7E0" w:themeColor="accent2"/>
          <w:left w:val="single" w:sz="2" w:space="4" w:color="F1D7E0" w:themeColor="accent2"/>
          <w:bottom w:val="single" w:sz="2" w:space="4" w:color="F1D7E0" w:themeColor="accent2"/>
          <w:right w:val="single" w:sz="2" w:space="4" w:color="F1D7E0" w:themeColor="accent2"/>
        </w:pBdr>
        <w:shd w:val="clear" w:color="auto" w:fill="8FCFFF"/>
        <w:spacing w:before="200" w:after="200" w:line="240" w:lineRule="auto"/>
        <w:contextualSpacing/>
        <w:outlineLvl w:val="1"/>
        <w:rPr>
          <w:rFonts w:asciiTheme="majorHAnsi" w:hAnsiTheme="majorHAnsi" w:cstheme="majorHAnsi"/>
          <w:b/>
          <w:caps/>
          <w:sz w:val="24"/>
          <w:szCs w:val="24"/>
        </w:rPr>
      </w:pPr>
      <w:bookmarkStart w:id="67" w:name="_Toc141440396"/>
      <w:r w:rsidRPr="004B6723">
        <w:rPr>
          <w:rFonts w:asciiTheme="majorHAnsi" w:hAnsiTheme="majorHAnsi" w:cstheme="majorHAnsi"/>
          <w:b/>
          <w:caps/>
          <w:sz w:val="24"/>
          <w:szCs w:val="24"/>
        </w:rPr>
        <w:t>C</w:t>
      </w:r>
      <w:r w:rsidR="004B6723" w:rsidRPr="004B6723">
        <w:rPr>
          <w:rFonts w:asciiTheme="majorHAnsi" w:hAnsiTheme="majorHAnsi" w:cstheme="majorHAnsi"/>
          <w:b/>
          <w:sz w:val="24"/>
          <w:szCs w:val="24"/>
        </w:rPr>
        <w:t>ommunity</w:t>
      </w:r>
      <w:r w:rsidRPr="004B6723">
        <w:rPr>
          <w:rFonts w:asciiTheme="majorHAnsi" w:hAnsiTheme="majorHAnsi" w:cstheme="majorHAnsi"/>
          <w:b/>
          <w:caps/>
          <w:sz w:val="24"/>
          <w:szCs w:val="24"/>
        </w:rPr>
        <w:t xml:space="preserve"> M</w:t>
      </w:r>
      <w:r w:rsidR="004B6723" w:rsidRPr="004B6723">
        <w:rPr>
          <w:rFonts w:asciiTheme="majorHAnsi" w:hAnsiTheme="majorHAnsi" w:cstheme="majorHAnsi"/>
          <w:b/>
          <w:sz w:val="24"/>
          <w:szCs w:val="24"/>
        </w:rPr>
        <w:t>ental</w:t>
      </w:r>
      <w:r w:rsidRPr="004B6723">
        <w:rPr>
          <w:rFonts w:asciiTheme="majorHAnsi" w:hAnsiTheme="majorHAnsi" w:cstheme="majorHAnsi"/>
          <w:b/>
          <w:caps/>
          <w:sz w:val="24"/>
          <w:szCs w:val="24"/>
        </w:rPr>
        <w:t xml:space="preserve"> H</w:t>
      </w:r>
      <w:r w:rsidR="004B6723" w:rsidRPr="004B6723">
        <w:rPr>
          <w:rFonts w:asciiTheme="majorHAnsi" w:hAnsiTheme="majorHAnsi" w:cstheme="majorHAnsi"/>
          <w:b/>
          <w:sz w:val="24"/>
          <w:szCs w:val="24"/>
        </w:rPr>
        <w:t xml:space="preserve">ealth </w:t>
      </w:r>
      <w:r w:rsidRPr="004B6723">
        <w:rPr>
          <w:rFonts w:asciiTheme="majorHAnsi" w:hAnsiTheme="majorHAnsi" w:cstheme="majorHAnsi"/>
          <w:b/>
          <w:caps/>
          <w:sz w:val="24"/>
          <w:szCs w:val="24"/>
        </w:rPr>
        <w:t>T</w:t>
      </w:r>
      <w:r w:rsidR="004B6723" w:rsidRPr="004B6723">
        <w:rPr>
          <w:rFonts w:asciiTheme="majorHAnsi" w:hAnsiTheme="majorHAnsi" w:cstheme="majorHAnsi"/>
          <w:b/>
          <w:sz w:val="24"/>
          <w:szCs w:val="24"/>
        </w:rPr>
        <w:t>eam</w:t>
      </w:r>
      <w:r w:rsidRPr="004B6723">
        <w:rPr>
          <w:rFonts w:asciiTheme="majorHAnsi" w:hAnsiTheme="majorHAnsi" w:cstheme="majorHAnsi"/>
          <w:b/>
          <w:caps/>
          <w:sz w:val="24"/>
          <w:szCs w:val="24"/>
        </w:rPr>
        <w:t xml:space="preserve"> (cmht)</w:t>
      </w:r>
      <w:bookmarkEnd w:id="67"/>
    </w:p>
    <w:p w14:paraId="7D847555" w14:textId="77777777" w:rsidR="00327FA3" w:rsidRDefault="00327FA3" w:rsidP="004B6723">
      <w:pPr>
        <w:spacing w:line="276" w:lineRule="auto"/>
        <w:jc w:val="both"/>
        <w:rPr>
          <w:rFonts w:asciiTheme="majorHAnsi" w:hAnsiTheme="majorHAnsi" w:cstheme="majorHAnsi"/>
          <w:sz w:val="24"/>
        </w:rPr>
      </w:pPr>
    </w:p>
    <w:p w14:paraId="5D964486" w14:textId="77777777" w:rsidR="00460A12" w:rsidRPr="009773C9" w:rsidRDefault="00460A12" w:rsidP="004B6723">
      <w:pPr>
        <w:spacing w:line="276" w:lineRule="auto"/>
        <w:jc w:val="both"/>
        <w:rPr>
          <w:rFonts w:asciiTheme="majorHAnsi" w:hAnsiTheme="majorHAnsi" w:cstheme="majorHAnsi"/>
          <w:sz w:val="24"/>
        </w:rPr>
      </w:pPr>
      <w:r w:rsidRPr="009773C9">
        <w:rPr>
          <w:rFonts w:asciiTheme="majorHAnsi" w:hAnsiTheme="majorHAnsi" w:cstheme="majorHAnsi"/>
          <w:sz w:val="24"/>
        </w:rPr>
        <w:t>The CMHT is a service for service users w</w:t>
      </w:r>
      <w:r w:rsidR="00746E16">
        <w:rPr>
          <w:rFonts w:asciiTheme="majorHAnsi" w:hAnsiTheme="majorHAnsi" w:cstheme="majorHAnsi"/>
          <w:sz w:val="24"/>
        </w:rPr>
        <w:t xml:space="preserve">ho are experiencing serious </w:t>
      </w:r>
      <w:r w:rsidRPr="009773C9">
        <w:rPr>
          <w:rFonts w:asciiTheme="majorHAnsi" w:hAnsiTheme="majorHAnsi" w:cstheme="majorHAnsi"/>
          <w:sz w:val="24"/>
        </w:rPr>
        <w:t xml:space="preserve">mental illness. </w:t>
      </w:r>
      <w:r w:rsidR="00746E16">
        <w:rPr>
          <w:rFonts w:asciiTheme="majorHAnsi" w:hAnsiTheme="majorHAnsi" w:cstheme="majorHAnsi"/>
          <w:sz w:val="24"/>
        </w:rPr>
        <w:t>CMHTS’s</w:t>
      </w:r>
      <w:r w:rsidRPr="009773C9">
        <w:rPr>
          <w:rFonts w:asciiTheme="majorHAnsi" w:hAnsiTheme="majorHAnsi" w:cstheme="majorHAnsi"/>
          <w:sz w:val="24"/>
        </w:rPr>
        <w:t xml:space="preserve"> usually consist of a Consultant Psychiatrist, Psychologists, Mental Health Nurses, O</w:t>
      </w:r>
      <w:r w:rsidR="00746E16">
        <w:rPr>
          <w:rFonts w:asciiTheme="majorHAnsi" w:hAnsiTheme="majorHAnsi" w:cstheme="majorHAnsi"/>
          <w:sz w:val="24"/>
        </w:rPr>
        <w:t>ccupational Therapists</w:t>
      </w:r>
      <w:r w:rsidR="0020355D" w:rsidRPr="009773C9">
        <w:rPr>
          <w:rFonts w:asciiTheme="majorHAnsi" w:hAnsiTheme="majorHAnsi" w:cstheme="majorHAnsi"/>
          <w:sz w:val="24"/>
        </w:rPr>
        <w:t xml:space="preserve">, </w:t>
      </w:r>
      <w:r w:rsidRPr="009773C9">
        <w:rPr>
          <w:rFonts w:asciiTheme="majorHAnsi" w:hAnsiTheme="majorHAnsi" w:cstheme="majorHAnsi"/>
          <w:sz w:val="24"/>
        </w:rPr>
        <w:t xml:space="preserve">Social </w:t>
      </w:r>
      <w:proofErr w:type="gramStart"/>
      <w:r w:rsidRPr="009773C9">
        <w:rPr>
          <w:rFonts w:asciiTheme="majorHAnsi" w:hAnsiTheme="majorHAnsi" w:cstheme="majorHAnsi"/>
          <w:sz w:val="24"/>
        </w:rPr>
        <w:t>Workers</w:t>
      </w:r>
      <w:proofErr w:type="gramEnd"/>
      <w:r w:rsidR="0020355D" w:rsidRPr="009773C9">
        <w:rPr>
          <w:rFonts w:asciiTheme="majorHAnsi" w:hAnsiTheme="majorHAnsi" w:cstheme="majorHAnsi"/>
          <w:sz w:val="24"/>
        </w:rPr>
        <w:t xml:space="preserve"> and Support Workers.</w:t>
      </w:r>
    </w:p>
    <w:p w14:paraId="68CFB240" w14:textId="77777777" w:rsidR="00460A12" w:rsidRDefault="00460A12" w:rsidP="004B6723">
      <w:pPr>
        <w:spacing w:line="276" w:lineRule="auto"/>
        <w:jc w:val="both"/>
        <w:rPr>
          <w:rFonts w:asciiTheme="majorHAnsi" w:hAnsiTheme="majorHAnsi" w:cstheme="majorHAnsi"/>
          <w:sz w:val="24"/>
        </w:rPr>
      </w:pPr>
      <w:r w:rsidRPr="009773C9">
        <w:rPr>
          <w:rFonts w:asciiTheme="majorHAnsi" w:hAnsiTheme="majorHAnsi" w:cstheme="majorHAnsi"/>
          <w:sz w:val="24"/>
        </w:rPr>
        <w:t xml:space="preserve">Referrals to the CMHT from Practitioners in Primary Care should ideally be completed via Line Management Supervision, or with the CMHT Clinical Lead, where individual cases can be reviewed for suitability. The LSCFT Line Manager/Clinical Lead should make an entry onto the relevant </w:t>
      </w:r>
      <w:r w:rsidR="0020355D" w:rsidRPr="009773C9">
        <w:rPr>
          <w:rFonts w:asciiTheme="majorHAnsi" w:hAnsiTheme="majorHAnsi" w:cstheme="majorHAnsi"/>
          <w:sz w:val="24"/>
        </w:rPr>
        <w:t xml:space="preserve">LSCFT </w:t>
      </w:r>
      <w:r w:rsidRPr="009773C9">
        <w:rPr>
          <w:rFonts w:asciiTheme="majorHAnsi" w:hAnsiTheme="majorHAnsi" w:cstheme="majorHAnsi"/>
          <w:sz w:val="24"/>
        </w:rPr>
        <w:t>clinical system to outline the discussion, and its outcome.</w:t>
      </w:r>
    </w:p>
    <w:p w14:paraId="02F63ED5" w14:textId="77777777" w:rsidR="00F73DAE" w:rsidRPr="009773C9" w:rsidRDefault="00F73DAE" w:rsidP="004B6723">
      <w:pPr>
        <w:spacing w:line="276" w:lineRule="auto"/>
        <w:jc w:val="both"/>
        <w:rPr>
          <w:rFonts w:asciiTheme="majorHAnsi" w:hAnsiTheme="majorHAnsi" w:cstheme="majorHAnsi"/>
          <w:sz w:val="24"/>
        </w:rPr>
      </w:pPr>
    </w:p>
    <w:p w14:paraId="3BD53557" w14:textId="77777777" w:rsidR="00562D00" w:rsidRPr="004B6723" w:rsidRDefault="00711E18" w:rsidP="004B6723">
      <w:pPr>
        <w:pStyle w:val="Heading2"/>
        <w:shd w:val="clear" w:color="auto" w:fill="8FCFFF"/>
        <w:rPr>
          <w:rFonts w:asciiTheme="majorHAnsi" w:hAnsiTheme="majorHAnsi" w:cstheme="majorHAnsi"/>
          <w:b/>
          <w:sz w:val="24"/>
          <w:szCs w:val="24"/>
        </w:rPr>
      </w:pPr>
      <w:bookmarkStart w:id="68" w:name="_Toc89853602"/>
      <w:bookmarkStart w:id="69" w:name="_Toc141440397"/>
      <w:r w:rsidRPr="004B6723">
        <w:rPr>
          <w:rFonts w:asciiTheme="majorHAnsi" w:hAnsiTheme="majorHAnsi" w:cstheme="majorHAnsi"/>
          <w:b/>
          <w:sz w:val="24"/>
          <w:szCs w:val="24"/>
        </w:rPr>
        <w:t>P</w:t>
      </w:r>
      <w:r w:rsidR="004B6723" w:rsidRPr="004B6723">
        <w:rPr>
          <w:rFonts w:asciiTheme="majorHAnsi" w:hAnsiTheme="majorHAnsi" w:cstheme="majorHAnsi"/>
          <w:b/>
          <w:caps w:val="0"/>
          <w:sz w:val="24"/>
          <w:szCs w:val="24"/>
        </w:rPr>
        <w:t>erinatal</w:t>
      </w:r>
      <w:r w:rsidR="00562D00" w:rsidRPr="004B6723">
        <w:rPr>
          <w:rFonts w:asciiTheme="majorHAnsi" w:hAnsiTheme="majorHAnsi" w:cstheme="majorHAnsi"/>
          <w:b/>
          <w:sz w:val="24"/>
          <w:szCs w:val="24"/>
        </w:rPr>
        <w:t xml:space="preserve"> </w:t>
      </w:r>
      <w:bookmarkEnd w:id="68"/>
      <w:r w:rsidR="00DE7425" w:rsidRPr="004B6723">
        <w:rPr>
          <w:rFonts w:asciiTheme="majorHAnsi" w:hAnsiTheme="majorHAnsi" w:cstheme="majorHAnsi"/>
          <w:b/>
          <w:sz w:val="24"/>
          <w:szCs w:val="24"/>
        </w:rPr>
        <w:t>M</w:t>
      </w:r>
      <w:r w:rsidR="004B6723" w:rsidRPr="004B6723">
        <w:rPr>
          <w:rFonts w:asciiTheme="majorHAnsi" w:hAnsiTheme="majorHAnsi" w:cstheme="majorHAnsi"/>
          <w:b/>
          <w:caps w:val="0"/>
          <w:sz w:val="24"/>
          <w:szCs w:val="24"/>
        </w:rPr>
        <w:t>ental</w:t>
      </w:r>
      <w:r w:rsidR="00DE7425" w:rsidRPr="004B6723">
        <w:rPr>
          <w:rFonts w:asciiTheme="majorHAnsi" w:hAnsiTheme="majorHAnsi" w:cstheme="majorHAnsi"/>
          <w:b/>
          <w:sz w:val="24"/>
          <w:szCs w:val="24"/>
        </w:rPr>
        <w:t xml:space="preserve"> H</w:t>
      </w:r>
      <w:r w:rsidR="004B6723" w:rsidRPr="004B6723">
        <w:rPr>
          <w:rFonts w:asciiTheme="majorHAnsi" w:hAnsiTheme="majorHAnsi" w:cstheme="majorHAnsi"/>
          <w:b/>
          <w:caps w:val="0"/>
          <w:sz w:val="24"/>
          <w:szCs w:val="24"/>
        </w:rPr>
        <w:t>ealth</w:t>
      </w:r>
      <w:r w:rsidR="00DE7425" w:rsidRPr="004B6723">
        <w:rPr>
          <w:rFonts w:asciiTheme="majorHAnsi" w:hAnsiTheme="majorHAnsi" w:cstheme="majorHAnsi"/>
          <w:b/>
          <w:sz w:val="24"/>
          <w:szCs w:val="24"/>
        </w:rPr>
        <w:t xml:space="preserve"> T</w:t>
      </w:r>
      <w:r w:rsidR="004B6723" w:rsidRPr="004B6723">
        <w:rPr>
          <w:rFonts w:asciiTheme="majorHAnsi" w:hAnsiTheme="majorHAnsi" w:cstheme="majorHAnsi"/>
          <w:b/>
          <w:caps w:val="0"/>
          <w:sz w:val="24"/>
          <w:szCs w:val="24"/>
        </w:rPr>
        <w:t>eam</w:t>
      </w:r>
      <w:bookmarkEnd w:id="69"/>
    </w:p>
    <w:p w14:paraId="7D6C1AC7" w14:textId="77777777" w:rsidR="00EA16C0" w:rsidRDefault="00E25967" w:rsidP="004B6723">
      <w:pPr>
        <w:spacing w:line="276" w:lineRule="auto"/>
        <w:jc w:val="both"/>
        <w:rPr>
          <w:rFonts w:asciiTheme="majorHAnsi" w:hAnsiTheme="majorHAnsi" w:cstheme="majorHAnsi"/>
          <w:sz w:val="24"/>
        </w:rPr>
      </w:pPr>
      <w:r w:rsidRPr="009773C9">
        <w:rPr>
          <w:rFonts w:asciiTheme="majorHAnsi" w:hAnsiTheme="majorHAnsi" w:cstheme="majorHAnsi"/>
          <w:sz w:val="24"/>
        </w:rPr>
        <w:t xml:space="preserve">The Perinatal </w:t>
      </w:r>
      <w:r w:rsidR="00DE7425" w:rsidRPr="009773C9">
        <w:rPr>
          <w:rFonts w:asciiTheme="majorHAnsi" w:hAnsiTheme="majorHAnsi" w:cstheme="majorHAnsi"/>
          <w:sz w:val="24"/>
        </w:rPr>
        <w:t xml:space="preserve">Mental Health Team </w:t>
      </w:r>
      <w:proofErr w:type="gramStart"/>
      <w:r w:rsidRPr="009773C9">
        <w:rPr>
          <w:rFonts w:asciiTheme="majorHAnsi" w:hAnsiTheme="majorHAnsi" w:cstheme="majorHAnsi"/>
          <w:sz w:val="24"/>
        </w:rPr>
        <w:t>provide</w:t>
      </w:r>
      <w:proofErr w:type="gramEnd"/>
      <w:r w:rsidRPr="009773C9">
        <w:rPr>
          <w:rFonts w:asciiTheme="majorHAnsi" w:hAnsiTheme="majorHAnsi" w:cstheme="majorHAnsi"/>
          <w:sz w:val="24"/>
        </w:rPr>
        <w:t xml:space="preserve"> support to </w:t>
      </w:r>
      <w:r w:rsidR="007076AE" w:rsidRPr="009773C9">
        <w:rPr>
          <w:rFonts w:asciiTheme="majorHAnsi" w:hAnsiTheme="majorHAnsi" w:cstheme="majorHAnsi"/>
          <w:sz w:val="24"/>
        </w:rPr>
        <w:t>both new and</w:t>
      </w:r>
      <w:r w:rsidRPr="009773C9">
        <w:rPr>
          <w:rFonts w:asciiTheme="majorHAnsi" w:hAnsiTheme="majorHAnsi" w:cstheme="majorHAnsi"/>
          <w:sz w:val="24"/>
        </w:rPr>
        <w:t xml:space="preserve"> expect</w:t>
      </w:r>
      <w:r w:rsidR="00E2529A" w:rsidRPr="009773C9">
        <w:rPr>
          <w:rFonts w:asciiTheme="majorHAnsi" w:hAnsiTheme="majorHAnsi" w:cstheme="majorHAnsi"/>
          <w:sz w:val="24"/>
        </w:rPr>
        <w:t>ing</w:t>
      </w:r>
      <w:r w:rsidRPr="009773C9">
        <w:rPr>
          <w:rFonts w:asciiTheme="majorHAnsi" w:hAnsiTheme="majorHAnsi" w:cstheme="majorHAnsi"/>
          <w:sz w:val="24"/>
        </w:rPr>
        <w:t xml:space="preserve"> mothers experiencing </w:t>
      </w:r>
      <w:r w:rsidR="00EA16C0" w:rsidRPr="009773C9">
        <w:rPr>
          <w:rFonts w:asciiTheme="majorHAnsi" w:hAnsiTheme="majorHAnsi" w:cstheme="majorHAnsi"/>
          <w:sz w:val="24"/>
        </w:rPr>
        <w:t xml:space="preserve">complex </w:t>
      </w:r>
      <w:r w:rsidRPr="009773C9">
        <w:rPr>
          <w:rFonts w:asciiTheme="majorHAnsi" w:hAnsiTheme="majorHAnsi" w:cstheme="majorHAnsi"/>
          <w:sz w:val="24"/>
        </w:rPr>
        <w:t xml:space="preserve">mental health problems during the perinatal period. </w:t>
      </w:r>
      <w:r w:rsidR="004B6723">
        <w:rPr>
          <w:rFonts w:asciiTheme="majorHAnsi" w:hAnsiTheme="majorHAnsi" w:cstheme="majorHAnsi"/>
          <w:sz w:val="24"/>
        </w:rPr>
        <w:t xml:space="preserve">Psychiatric, </w:t>
      </w:r>
      <w:r w:rsidR="00EA16C0" w:rsidRPr="009773C9">
        <w:rPr>
          <w:rFonts w:asciiTheme="majorHAnsi" w:hAnsiTheme="majorHAnsi" w:cstheme="majorHAnsi"/>
          <w:sz w:val="24"/>
        </w:rPr>
        <w:t xml:space="preserve">psychological </w:t>
      </w:r>
      <w:r w:rsidR="004B6723">
        <w:rPr>
          <w:rFonts w:asciiTheme="majorHAnsi" w:hAnsiTheme="majorHAnsi" w:cstheme="majorHAnsi"/>
          <w:sz w:val="24"/>
        </w:rPr>
        <w:t>assessments and</w:t>
      </w:r>
      <w:r w:rsidR="00EA16C0" w:rsidRPr="009773C9">
        <w:rPr>
          <w:rFonts w:asciiTheme="majorHAnsi" w:hAnsiTheme="majorHAnsi" w:cstheme="majorHAnsi"/>
          <w:sz w:val="24"/>
        </w:rPr>
        <w:t xml:space="preserve"> care is offered during pr</w:t>
      </w:r>
      <w:r w:rsidR="004B6723">
        <w:rPr>
          <w:rFonts w:asciiTheme="majorHAnsi" w:hAnsiTheme="majorHAnsi" w:cstheme="majorHAnsi"/>
          <w:sz w:val="24"/>
        </w:rPr>
        <w:t>egnancy and up to one year post</w:t>
      </w:r>
      <w:r w:rsidR="004B6723" w:rsidRPr="009773C9">
        <w:rPr>
          <w:rFonts w:asciiTheme="majorHAnsi" w:hAnsiTheme="majorHAnsi" w:cstheme="majorHAnsi"/>
          <w:sz w:val="24"/>
        </w:rPr>
        <w:t>natal</w:t>
      </w:r>
      <w:r w:rsidR="00EA16C0" w:rsidRPr="009773C9">
        <w:rPr>
          <w:rFonts w:asciiTheme="majorHAnsi" w:hAnsiTheme="majorHAnsi" w:cstheme="majorHAnsi"/>
          <w:sz w:val="24"/>
        </w:rPr>
        <w:t xml:space="preserve">. </w:t>
      </w:r>
      <w:r w:rsidRPr="009773C9">
        <w:rPr>
          <w:rFonts w:asciiTheme="majorHAnsi" w:hAnsiTheme="majorHAnsi" w:cstheme="majorHAnsi"/>
          <w:sz w:val="24"/>
        </w:rPr>
        <w:t xml:space="preserve">Furthermore, the service can provide pre-conception advice for women who are planning a pregnancy and they have either a previous or current severe mental health diagnosis. </w:t>
      </w:r>
    </w:p>
    <w:p w14:paraId="374C42C6" w14:textId="77777777" w:rsidR="00FF0B54" w:rsidRDefault="00FF0B54" w:rsidP="004B6723">
      <w:pPr>
        <w:spacing w:line="276" w:lineRule="auto"/>
        <w:jc w:val="both"/>
        <w:rPr>
          <w:rFonts w:asciiTheme="majorHAnsi" w:hAnsiTheme="majorHAnsi" w:cstheme="majorHAnsi"/>
          <w:sz w:val="24"/>
        </w:rPr>
      </w:pPr>
      <w:r>
        <w:rPr>
          <w:rFonts w:asciiTheme="majorHAnsi" w:hAnsiTheme="majorHAnsi" w:cstheme="majorHAnsi"/>
          <w:sz w:val="24"/>
        </w:rPr>
        <w:t xml:space="preserve">The PCMH Practitioner can refer directly to the Perinatal MH Team – details available via the </w:t>
      </w:r>
      <w:proofErr w:type="gramStart"/>
      <w:r>
        <w:rPr>
          <w:rFonts w:asciiTheme="majorHAnsi" w:hAnsiTheme="majorHAnsi" w:cstheme="majorHAnsi"/>
          <w:sz w:val="24"/>
        </w:rPr>
        <w:t>intranet</w:t>
      </w:r>
      <w:proofErr w:type="gramEnd"/>
    </w:p>
    <w:p w14:paraId="03AA70C9" w14:textId="77777777" w:rsidR="006439BC" w:rsidRPr="009773C9" w:rsidRDefault="006439BC" w:rsidP="004B6723">
      <w:pPr>
        <w:spacing w:line="276" w:lineRule="auto"/>
        <w:jc w:val="both"/>
        <w:rPr>
          <w:rFonts w:asciiTheme="majorHAnsi" w:hAnsiTheme="majorHAnsi" w:cstheme="majorHAnsi"/>
          <w:sz w:val="24"/>
        </w:rPr>
      </w:pPr>
    </w:p>
    <w:p w14:paraId="3CB5941B" w14:textId="77777777" w:rsidR="007229ED" w:rsidRPr="001C7902" w:rsidRDefault="00590814" w:rsidP="00590814">
      <w:pPr>
        <w:pStyle w:val="Heading2"/>
        <w:shd w:val="clear" w:color="auto" w:fill="8FCFFF"/>
        <w:rPr>
          <w:rFonts w:asciiTheme="majorHAnsi" w:hAnsiTheme="majorHAnsi" w:cstheme="majorHAnsi"/>
          <w:b/>
          <w:sz w:val="24"/>
          <w:szCs w:val="24"/>
        </w:rPr>
      </w:pPr>
      <w:bookmarkStart w:id="70" w:name="_Toc141440398"/>
      <w:bookmarkStart w:id="71" w:name="_Toc95210874"/>
      <w:r w:rsidRPr="001C7902">
        <w:rPr>
          <w:rFonts w:asciiTheme="majorHAnsi" w:hAnsiTheme="majorHAnsi" w:cstheme="majorHAnsi"/>
          <w:b/>
          <w:sz w:val="24"/>
          <w:szCs w:val="24"/>
        </w:rPr>
        <w:t>NHS T</w:t>
      </w:r>
      <w:r w:rsidRPr="001C7902">
        <w:rPr>
          <w:rFonts w:asciiTheme="majorHAnsi" w:hAnsiTheme="majorHAnsi" w:cstheme="majorHAnsi"/>
          <w:b/>
          <w:caps w:val="0"/>
          <w:sz w:val="24"/>
          <w:szCs w:val="24"/>
        </w:rPr>
        <w:t>alking</w:t>
      </w:r>
      <w:r w:rsidRPr="001C7902">
        <w:rPr>
          <w:rFonts w:asciiTheme="majorHAnsi" w:hAnsiTheme="majorHAnsi" w:cstheme="majorHAnsi"/>
          <w:b/>
          <w:sz w:val="24"/>
          <w:szCs w:val="24"/>
        </w:rPr>
        <w:t xml:space="preserve"> T</w:t>
      </w:r>
      <w:r w:rsidRPr="001C7902">
        <w:rPr>
          <w:rFonts w:asciiTheme="majorHAnsi" w:hAnsiTheme="majorHAnsi" w:cstheme="majorHAnsi"/>
          <w:b/>
          <w:caps w:val="0"/>
          <w:sz w:val="24"/>
          <w:szCs w:val="24"/>
        </w:rPr>
        <w:t>herapies</w:t>
      </w:r>
      <w:bookmarkEnd w:id="70"/>
      <w:r w:rsidRPr="001C7902">
        <w:rPr>
          <w:rFonts w:asciiTheme="majorHAnsi" w:hAnsiTheme="majorHAnsi" w:cstheme="majorHAnsi"/>
          <w:b/>
          <w:caps w:val="0"/>
          <w:sz w:val="24"/>
          <w:szCs w:val="24"/>
        </w:rPr>
        <w:t xml:space="preserve"> </w:t>
      </w:r>
      <w:bookmarkEnd w:id="71"/>
    </w:p>
    <w:p w14:paraId="1CFF956B" w14:textId="77777777" w:rsidR="00825984" w:rsidRDefault="00590814" w:rsidP="001829D7">
      <w:pPr>
        <w:spacing w:line="276" w:lineRule="auto"/>
        <w:jc w:val="both"/>
        <w:rPr>
          <w:rFonts w:asciiTheme="majorHAnsi" w:hAnsiTheme="majorHAnsi" w:cstheme="majorHAnsi"/>
          <w:sz w:val="24"/>
        </w:rPr>
      </w:pPr>
      <w:r w:rsidRPr="001829D7">
        <w:rPr>
          <w:rFonts w:asciiTheme="majorHAnsi" w:hAnsiTheme="majorHAnsi" w:cstheme="majorHAnsi"/>
          <w:sz w:val="24"/>
        </w:rPr>
        <w:t xml:space="preserve">NHS Talking Therapies </w:t>
      </w:r>
      <w:r w:rsidR="007229ED" w:rsidRPr="001829D7">
        <w:rPr>
          <w:rFonts w:asciiTheme="majorHAnsi" w:hAnsiTheme="majorHAnsi" w:cstheme="majorHAnsi"/>
          <w:sz w:val="24"/>
        </w:rPr>
        <w:t xml:space="preserve">offer access to a range of brief therapeutic interventions, including courses &amp; workshops, online </w:t>
      </w:r>
      <w:proofErr w:type="gramStart"/>
      <w:r w:rsidR="007229ED" w:rsidRPr="001829D7">
        <w:rPr>
          <w:rFonts w:asciiTheme="majorHAnsi" w:hAnsiTheme="majorHAnsi" w:cstheme="majorHAnsi"/>
          <w:sz w:val="24"/>
        </w:rPr>
        <w:t>programmes</w:t>
      </w:r>
      <w:proofErr w:type="gramEnd"/>
      <w:r w:rsidR="007229ED" w:rsidRPr="001829D7">
        <w:rPr>
          <w:rFonts w:asciiTheme="majorHAnsi" w:hAnsiTheme="majorHAnsi" w:cstheme="majorHAnsi"/>
          <w:sz w:val="24"/>
        </w:rPr>
        <w:t xml:space="preserve"> and face to face therapy, across our localities to support people’s differing emotional needs. </w:t>
      </w:r>
      <w:r w:rsidRPr="001829D7">
        <w:rPr>
          <w:rFonts w:asciiTheme="majorHAnsi" w:hAnsiTheme="majorHAnsi" w:cstheme="majorHAnsi"/>
          <w:sz w:val="24"/>
        </w:rPr>
        <w:t>NHS Talking Therapies t</w:t>
      </w:r>
      <w:r w:rsidR="004A4421" w:rsidRPr="001829D7">
        <w:rPr>
          <w:rFonts w:asciiTheme="majorHAnsi" w:hAnsiTheme="majorHAnsi" w:cstheme="majorHAnsi"/>
          <w:sz w:val="24"/>
        </w:rPr>
        <w:t>eams are</w:t>
      </w:r>
      <w:r w:rsidR="007229ED" w:rsidRPr="001829D7">
        <w:rPr>
          <w:rFonts w:asciiTheme="majorHAnsi" w:hAnsiTheme="majorHAnsi" w:cstheme="majorHAnsi"/>
          <w:sz w:val="24"/>
        </w:rPr>
        <w:t xml:space="preserve"> made up of Psychological Wellbeing Practitioners (PWP), Cognitive Behavioural Therapists (CBT), Counsellors and admin staff. They provide </w:t>
      </w:r>
      <w:r w:rsidR="00FF0B54">
        <w:rPr>
          <w:rFonts w:asciiTheme="majorHAnsi" w:hAnsiTheme="majorHAnsi" w:cstheme="majorHAnsi"/>
          <w:sz w:val="24"/>
        </w:rPr>
        <w:t xml:space="preserve">support to </w:t>
      </w:r>
      <w:r w:rsidR="007229ED" w:rsidRPr="001829D7">
        <w:rPr>
          <w:rFonts w:asciiTheme="majorHAnsi" w:hAnsiTheme="majorHAnsi" w:cstheme="majorHAnsi"/>
          <w:sz w:val="24"/>
        </w:rPr>
        <w:t xml:space="preserve">people who experience difficulties such as stress, anxiety and depression </w:t>
      </w:r>
      <w:r w:rsidR="00FF0B54">
        <w:rPr>
          <w:rFonts w:asciiTheme="majorHAnsi" w:hAnsiTheme="majorHAnsi" w:cstheme="majorHAnsi"/>
          <w:sz w:val="24"/>
        </w:rPr>
        <w:t>and help them to de</w:t>
      </w:r>
      <w:r w:rsidR="007229ED" w:rsidRPr="001829D7">
        <w:rPr>
          <w:rFonts w:asciiTheme="majorHAnsi" w:hAnsiTheme="majorHAnsi" w:cstheme="majorHAnsi"/>
          <w:sz w:val="24"/>
        </w:rPr>
        <w:t>velop tools and skills to overcome these difficulties. They aim to empower people to make informed choices and changes to improve well-being and live fulfilled lives by offering a range of talk</w:t>
      </w:r>
      <w:r w:rsidR="004A4421" w:rsidRPr="001829D7">
        <w:rPr>
          <w:rFonts w:asciiTheme="majorHAnsi" w:hAnsiTheme="majorHAnsi" w:cstheme="majorHAnsi"/>
          <w:sz w:val="24"/>
        </w:rPr>
        <w:t>ing therapies and self-</w:t>
      </w:r>
      <w:r w:rsidR="007229ED" w:rsidRPr="001829D7">
        <w:rPr>
          <w:rFonts w:asciiTheme="majorHAnsi" w:hAnsiTheme="majorHAnsi" w:cstheme="majorHAnsi"/>
          <w:sz w:val="24"/>
        </w:rPr>
        <w:t>help.</w:t>
      </w:r>
      <w:r w:rsidR="001829D7">
        <w:rPr>
          <w:rFonts w:asciiTheme="majorHAnsi" w:hAnsiTheme="majorHAnsi" w:cstheme="majorHAnsi"/>
          <w:sz w:val="24"/>
        </w:rPr>
        <w:t xml:space="preserve"> </w:t>
      </w:r>
    </w:p>
    <w:p w14:paraId="1413F9E6" w14:textId="77777777" w:rsidR="001653CA" w:rsidRDefault="001653CA" w:rsidP="001829D7">
      <w:pPr>
        <w:spacing w:line="276" w:lineRule="auto"/>
        <w:jc w:val="both"/>
        <w:rPr>
          <w:rFonts w:asciiTheme="majorHAnsi" w:hAnsiTheme="majorHAnsi" w:cstheme="majorHAnsi"/>
          <w:sz w:val="24"/>
        </w:rPr>
      </w:pPr>
      <w:r>
        <w:rPr>
          <w:rFonts w:asciiTheme="majorHAnsi" w:hAnsiTheme="majorHAnsi" w:cstheme="majorHAnsi"/>
          <w:sz w:val="24"/>
        </w:rPr>
        <w:t xml:space="preserve">Patients can self-refer to NHS Talking Therapies or the PCMH practitioner can refer on the patient’s behalf.  </w:t>
      </w:r>
    </w:p>
    <w:p w14:paraId="5D669FBB" w14:textId="77777777" w:rsidR="00B61CF0" w:rsidRDefault="00B61CF0" w:rsidP="001829D7">
      <w:pPr>
        <w:spacing w:line="276" w:lineRule="auto"/>
        <w:jc w:val="both"/>
        <w:rPr>
          <w:rFonts w:asciiTheme="majorHAnsi" w:hAnsiTheme="majorHAnsi" w:cstheme="majorHAnsi"/>
          <w:sz w:val="24"/>
        </w:rPr>
      </w:pPr>
    </w:p>
    <w:p w14:paraId="450AA518" w14:textId="77777777" w:rsidR="00B61CF0" w:rsidRDefault="00B61CF0" w:rsidP="001829D7">
      <w:pPr>
        <w:spacing w:line="276" w:lineRule="auto"/>
        <w:jc w:val="both"/>
        <w:rPr>
          <w:rFonts w:asciiTheme="majorHAnsi" w:hAnsiTheme="majorHAnsi" w:cstheme="majorHAnsi"/>
          <w:sz w:val="24"/>
        </w:rPr>
      </w:pPr>
    </w:p>
    <w:p w14:paraId="446C7398" w14:textId="77777777" w:rsidR="00B61CF0" w:rsidRPr="009773C9" w:rsidRDefault="00B61CF0" w:rsidP="001829D7">
      <w:pPr>
        <w:spacing w:line="276" w:lineRule="auto"/>
        <w:jc w:val="both"/>
        <w:rPr>
          <w:rFonts w:asciiTheme="majorHAnsi" w:hAnsiTheme="majorHAnsi" w:cstheme="majorHAnsi"/>
          <w:sz w:val="24"/>
        </w:rPr>
      </w:pPr>
    </w:p>
    <w:p w14:paraId="0F9B5AF3" w14:textId="77777777" w:rsidR="00747BC6" w:rsidRDefault="00747BC6">
      <w:pPr>
        <w:rPr>
          <w:rFonts w:asciiTheme="majorHAnsi" w:hAnsiTheme="majorHAnsi" w:cstheme="majorHAnsi"/>
          <w:sz w:val="24"/>
        </w:rPr>
      </w:pPr>
      <w:r>
        <w:rPr>
          <w:rFonts w:asciiTheme="majorHAnsi" w:hAnsiTheme="majorHAnsi" w:cstheme="majorHAnsi"/>
          <w:sz w:val="24"/>
        </w:rPr>
        <w:br w:type="page"/>
      </w:r>
    </w:p>
    <w:p w14:paraId="55FCCFC1" w14:textId="77777777" w:rsidR="00115AF3" w:rsidRDefault="00115AF3" w:rsidP="00770F6F">
      <w:pPr>
        <w:spacing w:line="276" w:lineRule="auto"/>
        <w:rPr>
          <w:rFonts w:asciiTheme="majorHAnsi" w:hAnsiTheme="majorHAnsi" w:cstheme="majorHAnsi"/>
          <w:sz w:val="24"/>
        </w:rPr>
      </w:pPr>
    </w:p>
    <w:p w14:paraId="5EBAF0C9" w14:textId="77777777" w:rsidR="00115AF3" w:rsidRDefault="00115AF3" w:rsidP="00770F6F">
      <w:pPr>
        <w:spacing w:line="276" w:lineRule="auto"/>
        <w:rPr>
          <w:rFonts w:asciiTheme="majorHAnsi" w:hAnsiTheme="majorHAnsi" w:cstheme="majorHAnsi"/>
          <w:sz w:val="24"/>
        </w:rPr>
      </w:pPr>
    </w:p>
    <w:p w14:paraId="44B42869" w14:textId="77777777" w:rsidR="00115AF3" w:rsidRPr="0014194B" w:rsidRDefault="00115AF3" w:rsidP="00115AF3">
      <w:pPr>
        <w:keepNext/>
        <w:keepLines/>
        <w:pBdr>
          <w:top w:val="single" w:sz="2" w:space="4" w:color="B53D68"/>
          <w:left w:val="single" w:sz="2" w:space="4" w:color="B53D68"/>
          <w:bottom w:val="single" w:sz="2" w:space="4" w:color="B53D68"/>
          <w:right w:val="single" w:sz="2" w:space="4" w:color="B53D68"/>
        </w:pBdr>
        <w:shd w:val="clear" w:color="auto" w:fill="0070C0"/>
        <w:spacing w:before="320" w:line="240" w:lineRule="auto"/>
        <w:contextualSpacing/>
        <w:outlineLvl w:val="0"/>
        <w:rPr>
          <w:rFonts w:ascii="Arial" w:eastAsia="Times New Roman" w:hAnsi="Arial" w:cs="Arial"/>
          <w:b/>
          <w:bCs/>
          <w:caps/>
          <w:color w:val="FFFFFF"/>
          <w:sz w:val="24"/>
          <w:szCs w:val="24"/>
        </w:rPr>
      </w:pPr>
      <w:bookmarkStart w:id="72" w:name="_Toc141440399"/>
      <w:r w:rsidRPr="0014194B">
        <w:rPr>
          <w:rFonts w:ascii="Arial" w:eastAsia="Times New Roman" w:hAnsi="Arial" w:cs="Arial"/>
          <w:b/>
          <w:bCs/>
          <w:caps/>
          <w:color w:val="FFFFFF"/>
          <w:sz w:val="24"/>
          <w:szCs w:val="24"/>
        </w:rPr>
        <w:t>Appendix 1.0- Induction Checklist</w:t>
      </w:r>
      <w:bookmarkEnd w:id="72"/>
    </w:p>
    <w:p w14:paraId="4E7F125E" w14:textId="77777777" w:rsidR="00115AF3" w:rsidRPr="0014194B" w:rsidRDefault="00115AF3" w:rsidP="00115AF3">
      <w:pPr>
        <w:jc w:val="right"/>
        <w:rPr>
          <w:rFonts w:ascii="Arial" w:eastAsia="Times New Roman" w:hAnsi="Arial" w:cs="Arial"/>
          <w:b/>
          <w:color w:val="808080"/>
          <w:sz w:val="48"/>
          <w:szCs w:val="16"/>
        </w:rPr>
      </w:pPr>
      <w:r w:rsidRPr="0014194B">
        <w:rPr>
          <w:rFonts w:ascii="Arial" w:eastAsia="Times New Roman" w:hAnsi="Arial" w:cs="Arial"/>
          <w:b/>
          <w:color w:val="808080"/>
          <w:sz w:val="48"/>
          <w:szCs w:val="16"/>
        </w:rPr>
        <w:tab/>
      </w:r>
    </w:p>
    <w:p w14:paraId="7BF09243" w14:textId="77777777" w:rsidR="00115AF3" w:rsidRPr="0014194B" w:rsidRDefault="00115AF3" w:rsidP="00115AF3">
      <w:pPr>
        <w:jc w:val="right"/>
        <w:rPr>
          <w:rFonts w:ascii="Arial" w:eastAsia="Times New Roman" w:hAnsi="Arial" w:cs="Arial"/>
          <w:b/>
          <w:color w:val="0070C0"/>
          <w:sz w:val="48"/>
          <w:szCs w:val="16"/>
        </w:rPr>
      </w:pPr>
      <w:r w:rsidRPr="0014194B">
        <w:rPr>
          <w:rFonts w:ascii="Arial" w:eastAsia="Times New Roman" w:hAnsi="Arial" w:cs="Arial"/>
          <w:b/>
          <w:color w:val="0070C0"/>
          <w:sz w:val="48"/>
          <w:szCs w:val="16"/>
        </w:rPr>
        <w:t>Welcoming New Starters</w:t>
      </w:r>
    </w:p>
    <w:p w14:paraId="572806AE" w14:textId="77777777" w:rsidR="00115AF3" w:rsidRPr="0014194B" w:rsidRDefault="00115AF3" w:rsidP="00115AF3">
      <w:pPr>
        <w:jc w:val="right"/>
        <w:rPr>
          <w:rFonts w:ascii="Arial" w:eastAsia="Times New Roman" w:hAnsi="Arial" w:cs="Arial"/>
          <w:b/>
          <w:color w:val="B53D68"/>
          <w:sz w:val="48"/>
          <w:szCs w:val="16"/>
        </w:rPr>
      </w:pPr>
      <w:r w:rsidRPr="0014194B">
        <w:rPr>
          <w:rFonts w:ascii="Arial" w:eastAsia="Times New Roman" w:hAnsi="Arial" w:cs="Arial"/>
          <w:b/>
          <w:color w:val="0070C0"/>
          <w:sz w:val="48"/>
          <w:szCs w:val="16"/>
        </w:rPr>
        <w:t>Induction Checklist</w:t>
      </w:r>
    </w:p>
    <w:p w14:paraId="3595223E" w14:textId="77777777" w:rsidR="00115AF3" w:rsidRPr="0014194B" w:rsidRDefault="00115AF3" w:rsidP="00115AF3">
      <w:pPr>
        <w:jc w:val="right"/>
        <w:rPr>
          <w:rFonts w:ascii="Arial" w:eastAsia="Times New Roman" w:hAnsi="Arial" w:cs="Arial"/>
          <w:b/>
          <w:color w:val="8FCFFF"/>
          <w:sz w:val="48"/>
          <w:szCs w:val="16"/>
        </w:rPr>
      </w:pPr>
      <w:r w:rsidRPr="0014194B">
        <w:rPr>
          <w:rFonts w:ascii="Arial" w:eastAsia="Times New Roman" w:hAnsi="Arial" w:cs="Arial"/>
          <w:b/>
          <w:color w:val="8FCFFF"/>
          <w:sz w:val="48"/>
          <w:szCs w:val="16"/>
        </w:rPr>
        <w:t xml:space="preserve">Primary Care </w:t>
      </w:r>
      <w:r w:rsidR="001030BD">
        <w:rPr>
          <w:rFonts w:ascii="Arial" w:eastAsia="Times New Roman" w:hAnsi="Arial" w:cs="Arial"/>
          <w:b/>
          <w:color w:val="8FCFFF"/>
          <w:sz w:val="48"/>
          <w:szCs w:val="16"/>
        </w:rPr>
        <w:t xml:space="preserve">Mental Health </w:t>
      </w:r>
      <w:r w:rsidRPr="0014194B">
        <w:rPr>
          <w:rFonts w:ascii="Arial" w:eastAsia="Times New Roman" w:hAnsi="Arial" w:cs="Arial"/>
          <w:b/>
          <w:color w:val="8FCFFF"/>
          <w:sz w:val="48"/>
          <w:szCs w:val="16"/>
        </w:rPr>
        <w:t>Practitioner (ARRS)</w:t>
      </w:r>
    </w:p>
    <w:p w14:paraId="354F86FB" w14:textId="77777777" w:rsidR="00115AF3" w:rsidRPr="0014194B" w:rsidRDefault="00115AF3" w:rsidP="00115AF3">
      <w:pPr>
        <w:jc w:val="right"/>
        <w:rPr>
          <w:rFonts w:ascii="Arial" w:eastAsia="Times New Roman" w:hAnsi="Arial" w:cs="Arial"/>
          <w:b/>
          <w:color w:val="808080"/>
          <w:sz w:val="48"/>
          <w:szCs w:val="16"/>
        </w:rPr>
      </w:pPr>
    </w:p>
    <w:p w14:paraId="46FA1896" w14:textId="77777777" w:rsidR="00115AF3" w:rsidRPr="0014194B" w:rsidRDefault="00115AF3" w:rsidP="00115AF3">
      <w:pPr>
        <w:jc w:val="center"/>
        <w:rPr>
          <w:rFonts w:ascii="Arial" w:eastAsia="Times New Roman" w:hAnsi="Arial" w:cs="Arial"/>
          <w:b/>
          <w:color w:val="808080"/>
          <w:sz w:val="48"/>
          <w:szCs w:val="16"/>
        </w:rPr>
      </w:pPr>
    </w:p>
    <w:tbl>
      <w:tblPr>
        <w:tblStyle w:val="TableGrid"/>
        <w:tblW w:w="0" w:type="auto"/>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ook w:val="04A0" w:firstRow="1" w:lastRow="0" w:firstColumn="1" w:lastColumn="0" w:noHBand="0" w:noVBand="1"/>
      </w:tblPr>
      <w:tblGrid>
        <w:gridCol w:w="3529"/>
        <w:gridCol w:w="5461"/>
      </w:tblGrid>
      <w:tr w:rsidR="00115AF3" w:rsidRPr="0014194B" w14:paraId="4E72A30F" w14:textId="77777777" w:rsidTr="00AA4BA1">
        <w:tc>
          <w:tcPr>
            <w:tcW w:w="3529" w:type="dxa"/>
            <w:shd w:val="clear" w:color="auto" w:fill="8FCFFF"/>
          </w:tcPr>
          <w:p w14:paraId="038DFE53"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New Starter Name:</w:t>
            </w:r>
          </w:p>
        </w:tc>
        <w:tc>
          <w:tcPr>
            <w:tcW w:w="5461" w:type="dxa"/>
          </w:tcPr>
          <w:p w14:paraId="796262BB" w14:textId="77777777" w:rsidR="00115AF3" w:rsidRPr="0014194B" w:rsidRDefault="00115AF3" w:rsidP="00AA4BA1">
            <w:pPr>
              <w:rPr>
                <w:rFonts w:ascii="Arial" w:hAnsi="Arial" w:cs="Arial"/>
                <w:sz w:val="24"/>
                <w:szCs w:val="24"/>
              </w:rPr>
            </w:pPr>
          </w:p>
        </w:tc>
      </w:tr>
      <w:tr w:rsidR="00115AF3" w:rsidRPr="0014194B" w14:paraId="698BBFF9" w14:textId="77777777" w:rsidTr="00AA4BA1">
        <w:tc>
          <w:tcPr>
            <w:tcW w:w="3529" w:type="dxa"/>
            <w:shd w:val="clear" w:color="auto" w:fill="8FCFFF"/>
          </w:tcPr>
          <w:p w14:paraId="1EE64B7F"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Primary Care Network:</w:t>
            </w:r>
          </w:p>
        </w:tc>
        <w:tc>
          <w:tcPr>
            <w:tcW w:w="5461" w:type="dxa"/>
          </w:tcPr>
          <w:p w14:paraId="03EB00D6" w14:textId="77777777" w:rsidR="00115AF3" w:rsidRPr="0014194B" w:rsidRDefault="00115AF3" w:rsidP="00AA4BA1">
            <w:pPr>
              <w:rPr>
                <w:rFonts w:ascii="Arial" w:hAnsi="Arial" w:cs="Arial"/>
                <w:sz w:val="24"/>
                <w:szCs w:val="24"/>
              </w:rPr>
            </w:pPr>
          </w:p>
        </w:tc>
      </w:tr>
      <w:tr w:rsidR="00115AF3" w:rsidRPr="0014194B" w14:paraId="5E45E780" w14:textId="77777777" w:rsidTr="00AA4BA1">
        <w:tc>
          <w:tcPr>
            <w:tcW w:w="3529" w:type="dxa"/>
            <w:shd w:val="clear" w:color="auto" w:fill="8FCFFF"/>
          </w:tcPr>
          <w:p w14:paraId="31509012"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Community Mental Health Team</w:t>
            </w:r>
          </w:p>
        </w:tc>
        <w:tc>
          <w:tcPr>
            <w:tcW w:w="5461" w:type="dxa"/>
          </w:tcPr>
          <w:p w14:paraId="7AB3C97E" w14:textId="77777777" w:rsidR="00115AF3" w:rsidRPr="0014194B" w:rsidRDefault="00115AF3" w:rsidP="00AA4BA1">
            <w:pPr>
              <w:rPr>
                <w:rFonts w:ascii="Arial" w:hAnsi="Arial" w:cs="Arial"/>
                <w:sz w:val="24"/>
                <w:szCs w:val="24"/>
              </w:rPr>
            </w:pPr>
          </w:p>
        </w:tc>
      </w:tr>
      <w:tr w:rsidR="00115AF3" w:rsidRPr="0014194B" w14:paraId="55AF13AF" w14:textId="77777777" w:rsidTr="00AA4BA1">
        <w:tc>
          <w:tcPr>
            <w:tcW w:w="3529" w:type="dxa"/>
            <w:shd w:val="clear" w:color="auto" w:fill="8FCFFF"/>
          </w:tcPr>
          <w:p w14:paraId="3ACEF5BD"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Job Title:</w:t>
            </w:r>
          </w:p>
        </w:tc>
        <w:tc>
          <w:tcPr>
            <w:tcW w:w="5461" w:type="dxa"/>
          </w:tcPr>
          <w:p w14:paraId="30B61E24" w14:textId="77777777" w:rsidR="00115AF3" w:rsidRPr="0014194B" w:rsidRDefault="00115AF3" w:rsidP="00AA4BA1">
            <w:pPr>
              <w:rPr>
                <w:rFonts w:ascii="Arial" w:hAnsi="Arial" w:cs="Arial"/>
                <w:sz w:val="24"/>
                <w:szCs w:val="24"/>
              </w:rPr>
            </w:pPr>
            <w:r w:rsidRPr="0014194B">
              <w:rPr>
                <w:rFonts w:ascii="Arial" w:hAnsi="Arial" w:cs="Arial"/>
                <w:sz w:val="24"/>
                <w:szCs w:val="24"/>
              </w:rPr>
              <w:t>Primary Care Practitioner</w:t>
            </w:r>
          </w:p>
        </w:tc>
      </w:tr>
      <w:tr w:rsidR="00115AF3" w:rsidRPr="0014194B" w14:paraId="52917D8E" w14:textId="77777777" w:rsidTr="00AA4BA1">
        <w:tc>
          <w:tcPr>
            <w:tcW w:w="3529" w:type="dxa"/>
            <w:shd w:val="clear" w:color="auto" w:fill="8FCFFF"/>
          </w:tcPr>
          <w:p w14:paraId="3892FACA"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Start Date:</w:t>
            </w:r>
          </w:p>
        </w:tc>
        <w:tc>
          <w:tcPr>
            <w:tcW w:w="5461" w:type="dxa"/>
          </w:tcPr>
          <w:p w14:paraId="79ABE588" w14:textId="77777777" w:rsidR="00115AF3" w:rsidRPr="0014194B" w:rsidRDefault="00115AF3" w:rsidP="00AA4BA1">
            <w:pPr>
              <w:rPr>
                <w:rFonts w:ascii="Arial" w:hAnsi="Arial" w:cs="Arial"/>
                <w:sz w:val="24"/>
                <w:szCs w:val="24"/>
              </w:rPr>
            </w:pPr>
          </w:p>
        </w:tc>
      </w:tr>
      <w:tr w:rsidR="00115AF3" w:rsidRPr="0014194B" w14:paraId="11EBC374" w14:textId="77777777" w:rsidTr="00AA4BA1">
        <w:tc>
          <w:tcPr>
            <w:tcW w:w="3529" w:type="dxa"/>
            <w:shd w:val="clear" w:color="auto" w:fill="8FCFFF"/>
          </w:tcPr>
          <w:p w14:paraId="328A80D6"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Line Manager:</w:t>
            </w:r>
          </w:p>
        </w:tc>
        <w:tc>
          <w:tcPr>
            <w:tcW w:w="5461" w:type="dxa"/>
          </w:tcPr>
          <w:p w14:paraId="067D59D4" w14:textId="77777777" w:rsidR="00115AF3" w:rsidRPr="0014194B" w:rsidRDefault="00115AF3" w:rsidP="00AA4BA1">
            <w:pPr>
              <w:rPr>
                <w:rFonts w:ascii="Arial" w:hAnsi="Arial" w:cs="Arial"/>
                <w:sz w:val="24"/>
                <w:szCs w:val="24"/>
              </w:rPr>
            </w:pPr>
          </w:p>
        </w:tc>
      </w:tr>
      <w:tr w:rsidR="00115AF3" w:rsidRPr="0014194B" w14:paraId="753AB3E3" w14:textId="77777777" w:rsidTr="00AA4BA1">
        <w:tc>
          <w:tcPr>
            <w:tcW w:w="3529" w:type="dxa"/>
            <w:shd w:val="clear" w:color="auto" w:fill="8FCFFF"/>
          </w:tcPr>
          <w:p w14:paraId="1CB5FDC7"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Base:</w:t>
            </w:r>
          </w:p>
        </w:tc>
        <w:tc>
          <w:tcPr>
            <w:tcW w:w="5461" w:type="dxa"/>
          </w:tcPr>
          <w:p w14:paraId="0CD57D75" w14:textId="77777777" w:rsidR="00115AF3" w:rsidRPr="0014194B" w:rsidRDefault="00115AF3" w:rsidP="00AA4BA1">
            <w:pPr>
              <w:rPr>
                <w:rFonts w:ascii="Arial" w:hAnsi="Arial" w:cs="Arial"/>
                <w:sz w:val="24"/>
                <w:szCs w:val="24"/>
              </w:rPr>
            </w:pPr>
          </w:p>
        </w:tc>
      </w:tr>
      <w:tr w:rsidR="00115AF3" w:rsidRPr="0014194B" w14:paraId="406CC4B9" w14:textId="77777777" w:rsidTr="00AA4BA1">
        <w:tc>
          <w:tcPr>
            <w:tcW w:w="3529" w:type="dxa"/>
            <w:shd w:val="clear" w:color="auto" w:fill="8FCFFF"/>
          </w:tcPr>
          <w:p w14:paraId="6814091E"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Date of 1 Month Review:</w:t>
            </w:r>
          </w:p>
        </w:tc>
        <w:tc>
          <w:tcPr>
            <w:tcW w:w="5461" w:type="dxa"/>
          </w:tcPr>
          <w:p w14:paraId="63AEB543" w14:textId="77777777" w:rsidR="00115AF3" w:rsidRPr="0014194B" w:rsidRDefault="00115AF3" w:rsidP="00AA4BA1">
            <w:pPr>
              <w:rPr>
                <w:rFonts w:ascii="Arial" w:hAnsi="Arial" w:cs="Arial"/>
                <w:sz w:val="24"/>
                <w:szCs w:val="24"/>
              </w:rPr>
            </w:pPr>
          </w:p>
        </w:tc>
      </w:tr>
      <w:tr w:rsidR="00115AF3" w:rsidRPr="0014194B" w14:paraId="32C24ADD" w14:textId="77777777" w:rsidTr="00AA4BA1">
        <w:tc>
          <w:tcPr>
            <w:tcW w:w="3529" w:type="dxa"/>
            <w:shd w:val="clear" w:color="auto" w:fill="8FCFFF"/>
          </w:tcPr>
          <w:p w14:paraId="27C3D0F0"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Date of 2 Month Review:</w:t>
            </w:r>
          </w:p>
        </w:tc>
        <w:tc>
          <w:tcPr>
            <w:tcW w:w="5461" w:type="dxa"/>
          </w:tcPr>
          <w:p w14:paraId="1E3357F6" w14:textId="77777777" w:rsidR="00115AF3" w:rsidRPr="0014194B" w:rsidRDefault="00115AF3" w:rsidP="00AA4BA1">
            <w:pPr>
              <w:rPr>
                <w:rFonts w:ascii="Arial" w:hAnsi="Arial" w:cs="Arial"/>
                <w:sz w:val="24"/>
                <w:szCs w:val="24"/>
              </w:rPr>
            </w:pPr>
          </w:p>
        </w:tc>
      </w:tr>
      <w:tr w:rsidR="00115AF3" w:rsidRPr="0014194B" w14:paraId="1EAA8AC4" w14:textId="77777777" w:rsidTr="00AA4BA1">
        <w:tc>
          <w:tcPr>
            <w:tcW w:w="3529" w:type="dxa"/>
            <w:shd w:val="clear" w:color="auto" w:fill="8FCFFF"/>
          </w:tcPr>
          <w:p w14:paraId="62BED999" w14:textId="77777777" w:rsidR="00115AF3" w:rsidRPr="0014194B" w:rsidRDefault="00115AF3" w:rsidP="00AA4BA1">
            <w:pPr>
              <w:jc w:val="right"/>
              <w:rPr>
                <w:rFonts w:ascii="Arial" w:hAnsi="Arial" w:cs="Arial"/>
                <w:b/>
                <w:sz w:val="24"/>
                <w:szCs w:val="24"/>
              </w:rPr>
            </w:pPr>
            <w:r w:rsidRPr="0014194B">
              <w:rPr>
                <w:rFonts w:ascii="Arial" w:hAnsi="Arial" w:cs="Arial"/>
                <w:b/>
                <w:sz w:val="24"/>
                <w:szCs w:val="24"/>
              </w:rPr>
              <w:t>Date of 3 Month Review:</w:t>
            </w:r>
          </w:p>
        </w:tc>
        <w:tc>
          <w:tcPr>
            <w:tcW w:w="5461" w:type="dxa"/>
          </w:tcPr>
          <w:p w14:paraId="4EAEB034" w14:textId="77777777" w:rsidR="00115AF3" w:rsidRPr="0014194B" w:rsidRDefault="00115AF3" w:rsidP="00AA4BA1">
            <w:pPr>
              <w:rPr>
                <w:rFonts w:ascii="Arial" w:hAnsi="Arial" w:cs="Arial"/>
                <w:sz w:val="24"/>
                <w:szCs w:val="24"/>
              </w:rPr>
            </w:pPr>
          </w:p>
        </w:tc>
      </w:tr>
    </w:tbl>
    <w:p w14:paraId="0F9A4CCF" w14:textId="77777777" w:rsidR="00115AF3" w:rsidRPr="0014194B" w:rsidRDefault="00115AF3" w:rsidP="00115AF3">
      <w:pPr>
        <w:jc w:val="both"/>
        <w:rPr>
          <w:rFonts w:ascii="Arial" w:eastAsia="Times New Roman" w:hAnsi="Arial" w:cs="Arial"/>
          <w:szCs w:val="16"/>
        </w:rPr>
      </w:pPr>
    </w:p>
    <w:p w14:paraId="2D815F3E" w14:textId="77777777" w:rsidR="00115AF3" w:rsidRPr="0014194B" w:rsidRDefault="00115AF3" w:rsidP="00115AF3">
      <w:pPr>
        <w:jc w:val="both"/>
        <w:rPr>
          <w:rFonts w:ascii="Arial" w:eastAsia="Times New Roman" w:hAnsi="Arial" w:cs="Arial"/>
          <w:szCs w:val="16"/>
        </w:rPr>
      </w:pPr>
    </w:p>
    <w:p w14:paraId="572F9049" w14:textId="77777777" w:rsidR="00115AF3" w:rsidRPr="0014194B" w:rsidRDefault="00115AF3" w:rsidP="00115AF3">
      <w:pPr>
        <w:jc w:val="both"/>
        <w:rPr>
          <w:rFonts w:ascii="Arial" w:eastAsia="Times New Roman" w:hAnsi="Arial" w:cs="Arial"/>
          <w:sz w:val="24"/>
          <w:szCs w:val="24"/>
        </w:rPr>
      </w:pPr>
      <w:r w:rsidRPr="0014194B">
        <w:rPr>
          <w:rFonts w:ascii="Arial" w:eastAsia="Times New Roman" w:hAnsi="Arial" w:cs="Arial"/>
          <w:sz w:val="24"/>
          <w:szCs w:val="24"/>
        </w:rPr>
        <w:t>We all know how daunting it can be joining a new team or organisation. We want our inductions to provide the support and information that will enable new employees to fit in, feel part of the team and work effectively from the start.</w:t>
      </w:r>
    </w:p>
    <w:p w14:paraId="56BF144A" w14:textId="77777777" w:rsidR="00115AF3" w:rsidRPr="0014194B" w:rsidRDefault="00115AF3" w:rsidP="00115AF3">
      <w:pPr>
        <w:jc w:val="both"/>
        <w:rPr>
          <w:rFonts w:ascii="Arial" w:eastAsia="Times New Roman" w:hAnsi="Arial" w:cs="Arial"/>
          <w:sz w:val="24"/>
          <w:szCs w:val="24"/>
        </w:rPr>
      </w:pPr>
    </w:p>
    <w:p w14:paraId="7B7A3791" w14:textId="77777777" w:rsidR="00115AF3" w:rsidRPr="0014194B" w:rsidRDefault="00115AF3" w:rsidP="00115AF3">
      <w:pPr>
        <w:jc w:val="both"/>
        <w:rPr>
          <w:rFonts w:ascii="Arial" w:eastAsia="Times New Roman" w:hAnsi="Arial" w:cs="Arial"/>
          <w:sz w:val="24"/>
          <w:szCs w:val="24"/>
        </w:rPr>
      </w:pPr>
      <w:r w:rsidRPr="0014194B">
        <w:rPr>
          <w:rFonts w:ascii="Arial" w:eastAsia="Times New Roman" w:hAnsi="Arial" w:cs="Arial"/>
          <w:sz w:val="24"/>
          <w:szCs w:val="24"/>
        </w:rPr>
        <w:t>This document will help guide you through the “welcoming you” induction process, highlighting some of the key activities essential for all new starters to Lancashire and South Cumbria NHS Foundation Trust (LSCFT) within the Primary Care Network roles.</w:t>
      </w:r>
    </w:p>
    <w:p w14:paraId="1AB2A9F8" w14:textId="77777777" w:rsidR="00115AF3" w:rsidRDefault="00115AF3" w:rsidP="00115AF3">
      <w:pPr>
        <w:spacing w:line="240" w:lineRule="auto"/>
        <w:jc w:val="both"/>
        <w:rPr>
          <w:rFonts w:ascii="Arial" w:eastAsia="Times New Roman" w:hAnsi="Arial" w:cs="Arial"/>
          <w:b/>
          <w:sz w:val="24"/>
          <w:szCs w:val="24"/>
        </w:rPr>
      </w:pPr>
    </w:p>
    <w:p w14:paraId="532F3EF9" w14:textId="77777777" w:rsidR="00115AF3" w:rsidRPr="008C6E9E" w:rsidRDefault="00115AF3" w:rsidP="00115AF3">
      <w:pPr>
        <w:spacing w:line="240" w:lineRule="auto"/>
        <w:jc w:val="both"/>
        <w:rPr>
          <w:rFonts w:ascii="Arial" w:eastAsia="Times New Roman" w:hAnsi="Arial" w:cs="Arial"/>
          <w:b/>
          <w:sz w:val="24"/>
          <w:szCs w:val="24"/>
        </w:rPr>
      </w:pPr>
      <w:r w:rsidRPr="008C6E9E">
        <w:rPr>
          <w:rFonts w:ascii="Arial" w:eastAsia="Times New Roman" w:hAnsi="Arial" w:cs="Arial"/>
          <w:b/>
          <w:sz w:val="24"/>
          <w:szCs w:val="24"/>
        </w:rPr>
        <w:t>Induction Checklist</w:t>
      </w:r>
    </w:p>
    <w:p w14:paraId="568FB2EB" w14:textId="77777777" w:rsidR="00115AF3" w:rsidRPr="008C6E9E" w:rsidRDefault="00115AF3" w:rsidP="00115AF3">
      <w:pPr>
        <w:spacing w:line="240" w:lineRule="auto"/>
        <w:ind w:left="60"/>
        <w:jc w:val="both"/>
        <w:rPr>
          <w:rFonts w:ascii="Arial" w:eastAsia="Times New Roman" w:hAnsi="Arial" w:cs="Arial"/>
          <w:b/>
          <w:sz w:val="24"/>
          <w:szCs w:val="24"/>
        </w:rPr>
      </w:pPr>
    </w:p>
    <w:p w14:paraId="61CFC0C1" w14:textId="77777777" w:rsidR="00115AF3" w:rsidRPr="008C6E9E" w:rsidRDefault="00115AF3" w:rsidP="00115AF3">
      <w:pPr>
        <w:numPr>
          <w:ilvl w:val="1"/>
          <w:numId w:val="6"/>
        </w:numPr>
        <w:spacing w:line="240" w:lineRule="auto"/>
        <w:jc w:val="both"/>
        <w:rPr>
          <w:rFonts w:ascii="Arial" w:eastAsia="Times New Roman" w:hAnsi="Arial" w:cs="Arial"/>
          <w:b/>
          <w:sz w:val="24"/>
          <w:szCs w:val="24"/>
        </w:rPr>
      </w:pPr>
      <w:r w:rsidRPr="008C6E9E">
        <w:rPr>
          <w:rFonts w:ascii="Arial" w:eastAsia="Times New Roman" w:hAnsi="Arial" w:cs="Arial"/>
          <w:b/>
          <w:sz w:val="24"/>
          <w:szCs w:val="24"/>
        </w:rPr>
        <w:t>LSCFT elements</w:t>
      </w:r>
    </w:p>
    <w:p w14:paraId="7A228EB7" w14:textId="77777777" w:rsidR="00115AF3" w:rsidRPr="008C6E9E" w:rsidRDefault="00115AF3" w:rsidP="00115AF3">
      <w:pPr>
        <w:spacing w:line="240" w:lineRule="auto"/>
        <w:jc w:val="both"/>
        <w:rPr>
          <w:rFonts w:ascii="Arial" w:eastAsia="Times New Roman" w:hAnsi="Arial" w:cs="Arial"/>
          <w:b/>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1417"/>
        <w:gridCol w:w="1418"/>
        <w:gridCol w:w="1417"/>
      </w:tblGrid>
      <w:tr w:rsidR="00115AF3" w:rsidRPr="008C6E9E" w14:paraId="63920C26" w14:textId="77777777" w:rsidTr="00AA4BA1">
        <w:tc>
          <w:tcPr>
            <w:tcW w:w="5274" w:type="dxa"/>
            <w:shd w:val="clear" w:color="auto" w:fill="0070C0"/>
          </w:tcPr>
          <w:p w14:paraId="1ACA042F" w14:textId="77777777" w:rsidR="00115AF3" w:rsidRPr="008C6E9E" w:rsidRDefault="00115AF3" w:rsidP="00AA4BA1">
            <w:pPr>
              <w:jc w:val="both"/>
              <w:rPr>
                <w:rFonts w:ascii="Arial" w:eastAsia="Times New Roman" w:hAnsi="Arial" w:cs="Arial"/>
                <w:b/>
                <w:color w:val="FFFFFF"/>
                <w:sz w:val="24"/>
                <w:szCs w:val="24"/>
              </w:rPr>
            </w:pPr>
          </w:p>
        </w:tc>
        <w:tc>
          <w:tcPr>
            <w:tcW w:w="1417" w:type="dxa"/>
            <w:shd w:val="clear" w:color="auto" w:fill="0070C0"/>
          </w:tcPr>
          <w:p w14:paraId="530F42BC" w14:textId="77777777" w:rsidR="00115AF3" w:rsidRPr="008C6E9E" w:rsidRDefault="00115AF3" w:rsidP="00AA4BA1">
            <w:pPr>
              <w:jc w:val="center"/>
              <w:rPr>
                <w:rFonts w:ascii="Arial" w:eastAsia="Times New Roman" w:hAnsi="Arial" w:cs="Arial"/>
                <w:bCs/>
                <w:color w:val="FFFFFF"/>
                <w:sz w:val="24"/>
                <w:szCs w:val="24"/>
              </w:rPr>
            </w:pPr>
            <w:r w:rsidRPr="008C6E9E">
              <w:rPr>
                <w:rFonts w:ascii="Arial" w:eastAsia="Times New Roman" w:hAnsi="Arial" w:cs="Arial"/>
                <w:bCs/>
                <w:color w:val="FFFFFF"/>
                <w:sz w:val="24"/>
                <w:szCs w:val="24"/>
              </w:rPr>
              <w:t>Initials of employee</w:t>
            </w:r>
          </w:p>
        </w:tc>
        <w:tc>
          <w:tcPr>
            <w:tcW w:w="1418" w:type="dxa"/>
            <w:shd w:val="clear" w:color="auto" w:fill="0070C0"/>
          </w:tcPr>
          <w:p w14:paraId="0B8000F7" w14:textId="77777777" w:rsidR="00115AF3" w:rsidRPr="008C6E9E" w:rsidRDefault="00115AF3" w:rsidP="00AA4BA1">
            <w:pPr>
              <w:jc w:val="center"/>
              <w:rPr>
                <w:rFonts w:ascii="Arial" w:eastAsia="Times New Roman" w:hAnsi="Arial" w:cs="Arial"/>
                <w:bCs/>
                <w:color w:val="FFFFFF"/>
                <w:sz w:val="24"/>
                <w:szCs w:val="24"/>
              </w:rPr>
            </w:pPr>
            <w:r w:rsidRPr="008C6E9E">
              <w:rPr>
                <w:rFonts w:ascii="Arial" w:eastAsia="Times New Roman" w:hAnsi="Arial" w:cs="Arial"/>
                <w:bCs/>
                <w:color w:val="FFFFFF"/>
                <w:sz w:val="24"/>
                <w:szCs w:val="24"/>
              </w:rPr>
              <w:t>Date Completed</w:t>
            </w:r>
          </w:p>
        </w:tc>
        <w:tc>
          <w:tcPr>
            <w:tcW w:w="1417" w:type="dxa"/>
            <w:shd w:val="clear" w:color="auto" w:fill="0070C0"/>
          </w:tcPr>
          <w:p w14:paraId="48B1AEF7" w14:textId="77777777" w:rsidR="00115AF3" w:rsidRPr="008C6E9E" w:rsidRDefault="00115AF3" w:rsidP="00AA4BA1">
            <w:pPr>
              <w:jc w:val="center"/>
              <w:rPr>
                <w:rFonts w:ascii="Arial" w:eastAsia="Times New Roman" w:hAnsi="Arial" w:cs="Arial"/>
                <w:bCs/>
                <w:color w:val="FFFFFF"/>
                <w:sz w:val="24"/>
                <w:szCs w:val="24"/>
              </w:rPr>
            </w:pPr>
            <w:r w:rsidRPr="008C6E9E">
              <w:rPr>
                <w:rFonts w:ascii="Arial" w:eastAsia="Times New Roman" w:hAnsi="Arial" w:cs="Arial"/>
                <w:bCs/>
                <w:color w:val="FFFFFF"/>
                <w:sz w:val="24"/>
                <w:szCs w:val="24"/>
              </w:rPr>
              <w:t>Initials of Supervisor</w:t>
            </w:r>
          </w:p>
        </w:tc>
      </w:tr>
      <w:tr w:rsidR="00115AF3" w:rsidRPr="008C6E9E" w14:paraId="2AABC155" w14:textId="77777777" w:rsidTr="00AA4BA1">
        <w:tc>
          <w:tcPr>
            <w:tcW w:w="9526" w:type="dxa"/>
            <w:gridSpan w:val="4"/>
            <w:shd w:val="clear" w:color="auto" w:fill="8FCFFF"/>
          </w:tcPr>
          <w:p w14:paraId="74E90683" w14:textId="77777777" w:rsidR="00115AF3" w:rsidRPr="008C6E9E" w:rsidRDefault="00115AF3" w:rsidP="00AA4BA1">
            <w:pPr>
              <w:jc w:val="both"/>
              <w:rPr>
                <w:rFonts w:ascii="Arial" w:eastAsia="Times New Roman" w:hAnsi="Arial" w:cs="Arial"/>
                <w:b/>
                <w:sz w:val="24"/>
                <w:szCs w:val="24"/>
              </w:rPr>
            </w:pPr>
            <w:r w:rsidRPr="008C6E9E">
              <w:rPr>
                <w:rFonts w:ascii="Arial" w:eastAsia="Times New Roman" w:hAnsi="Arial" w:cs="Arial"/>
                <w:b/>
                <w:bCs/>
                <w:iCs/>
                <w:sz w:val="24"/>
                <w:szCs w:val="24"/>
              </w:rPr>
              <w:t>Introduction:</w:t>
            </w:r>
          </w:p>
        </w:tc>
      </w:tr>
      <w:tr w:rsidR="00115AF3" w:rsidRPr="008C6E9E" w14:paraId="4A27A5BC" w14:textId="77777777" w:rsidTr="00AA4BA1">
        <w:tc>
          <w:tcPr>
            <w:tcW w:w="5274" w:type="dxa"/>
          </w:tcPr>
          <w:p w14:paraId="1A24A98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with Line Manager</w:t>
            </w:r>
          </w:p>
        </w:tc>
        <w:tc>
          <w:tcPr>
            <w:tcW w:w="1417" w:type="dxa"/>
          </w:tcPr>
          <w:p w14:paraId="0B887D1C" w14:textId="77777777" w:rsidR="00115AF3" w:rsidRPr="008C6E9E" w:rsidRDefault="00115AF3" w:rsidP="00AA4BA1">
            <w:pPr>
              <w:rPr>
                <w:rFonts w:ascii="Arial" w:eastAsia="Times New Roman" w:hAnsi="Arial" w:cs="Arial"/>
                <w:sz w:val="24"/>
                <w:szCs w:val="24"/>
              </w:rPr>
            </w:pPr>
          </w:p>
        </w:tc>
        <w:tc>
          <w:tcPr>
            <w:tcW w:w="1418" w:type="dxa"/>
          </w:tcPr>
          <w:p w14:paraId="0E343F37" w14:textId="77777777" w:rsidR="00115AF3" w:rsidRPr="008C6E9E" w:rsidRDefault="00115AF3" w:rsidP="00AA4BA1">
            <w:pPr>
              <w:rPr>
                <w:rFonts w:ascii="Arial" w:eastAsia="Times New Roman" w:hAnsi="Arial" w:cs="Arial"/>
                <w:sz w:val="24"/>
                <w:szCs w:val="24"/>
              </w:rPr>
            </w:pPr>
          </w:p>
        </w:tc>
        <w:tc>
          <w:tcPr>
            <w:tcW w:w="1417" w:type="dxa"/>
          </w:tcPr>
          <w:p w14:paraId="0569E29F" w14:textId="77777777" w:rsidR="00115AF3" w:rsidRPr="008C6E9E" w:rsidRDefault="00115AF3" w:rsidP="00AA4BA1">
            <w:pPr>
              <w:rPr>
                <w:rFonts w:ascii="Arial" w:eastAsia="Times New Roman" w:hAnsi="Arial" w:cs="Arial"/>
                <w:sz w:val="24"/>
                <w:szCs w:val="24"/>
              </w:rPr>
            </w:pPr>
          </w:p>
        </w:tc>
      </w:tr>
      <w:tr w:rsidR="00115AF3" w:rsidRPr="008C6E9E" w14:paraId="19291EC2" w14:textId="77777777" w:rsidTr="00AA4BA1">
        <w:tc>
          <w:tcPr>
            <w:tcW w:w="5274" w:type="dxa"/>
          </w:tcPr>
          <w:p w14:paraId="6E0DEB1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to Clinical Supervisor/s</w:t>
            </w:r>
          </w:p>
        </w:tc>
        <w:tc>
          <w:tcPr>
            <w:tcW w:w="1417" w:type="dxa"/>
          </w:tcPr>
          <w:p w14:paraId="27000036" w14:textId="77777777" w:rsidR="00115AF3" w:rsidRPr="008C6E9E" w:rsidRDefault="00115AF3" w:rsidP="00AA4BA1">
            <w:pPr>
              <w:rPr>
                <w:rFonts w:ascii="Arial" w:eastAsia="Times New Roman" w:hAnsi="Arial" w:cs="Arial"/>
                <w:sz w:val="24"/>
                <w:szCs w:val="24"/>
              </w:rPr>
            </w:pPr>
          </w:p>
        </w:tc>
        <w:tc>
          <w:tcPr>
            <w:tcW w:w="1418" w:type="dxa"/>
          </w:tcPr>
          <w:p w14:paraId="4614D608" w14:textId="77777777" w:rsidR="00115AF3" w:rsidRPr="008C6E9E" w:rsidRDefault="00115AF3" w:rsidP="00AA4BA1">
            <w:pPr>
              <w:rPr>
                <w:rFonts w:ascii="Arial" w:eastAsia="Times New Roman" w:hAnsi="Arial" w:cs="Arial"/>
                <w:sz w:val="24"/>
                <w:szCs w:val="24"/>
              </w:rPr>
            </w:pPr>
          </w:p>
        </w:tc>
        <w:tc>
          <w:tcPr>
            <w:tcW w:w="1417" w:type="dxa"/>
          </w:tcPr>
          <w:p w14:paraId="2863D683" w14:textId="77777777" w:rsidR="00115AF3" w:rsidRPr="008C6E9E" w:rsidRDefault="00115AF3" w:rsidP="00AA4BA1">
            <w:pPr>
              <w:rPr>
                <w:rFonts w:ascii="Arial" w:eastAsia="Times New Roman" w:hAnsi="Arial" w:cs="Arial"/>
                <w:sz w:val="24"/>
                <w:szCs w:val="24"/>
              </w:rPr>
            </w:pPr>
          </w:p>
        </w:tc>
      </w:tr>
      <w:tr w:rsidR="00115AF3" w:rsidRPr="008C6E9E" w14:paraId="3741DD39" w14:textId="77777777" w:rsidTr="00AA4BA1">
        <w:tc>
          <w:tcPr>
            <w:tcW w:w="5274" w:type="dxa"/>
          </w:tcPr>
          <w:p w14:paraId="598DB0A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to colleagues</w:t>
            </w:r>
          </w:p>
        </w:tc>
        <w:tc>
          <w:tcPr>
            <w:tcW w:w="1417" w:type="dxa"/>
          </w:tcPr>
          <w:p w14:paraId="2BBF992B" w14:textId="77777777" w:rsidR="00115AF3" w:rsidRPr="008C6E9E" w:rsidRDefault="00115AF3" w:rsidP="00AA4BA1">
            <w:pPr>
              <w:rPr>
                <w:rFonts w:ascii="Arial" w:eastAsia="Times New Roman" w:hAnsi="Arial" w:cs="Arial"/>
                <w:sz w:val="24"/>
                <w:szCs w:val="24"/>
              </w:rPr>
            </w:pPr>
          </w:p>
        </w:tc>
        <w:tc>
          <w:tcPr>
            <w:tcW w:w="1418" w:type="dxa"/>
          </w:tcPr>
          <w:p w14:paraId="7063C290" w14:textId="77777777" w:rsidR="00115AF3" w:rsidRPr="008C6E9E" w:rsidRDefault="00115AF3" w:rsidP="00AA4BA1">
            <w:pPr>
              <w:rPr>
                <w:rFonts w:ascii="Arial" w:eastAsia="Times New Roman" w:hAnsi="Arial" w:cs="Arial"/>
                <w:sz w:val="24"/>
                <w:szCs w:val="24"/>
              </w:rPr>
            </w:pPr>
          </w:p>
        </w:tc>
        <w:tc>
          <w:tcPr>
            <w:tcW w:w="1417" w:type="dxa"/>
          </w:tcPr>
          <w:p w14:paraId="3E2BF424" w14:textId="77777777" w:rsidR="00115AF3" w:rsidRPr="008C6E9E" w:rsidRDefault="00115AF3" w:rsidP="00AA4BA1">
            <w:pPr>
              <w:rPr>
                <w:rFonts w:ascii="Arial" w:eastAsia="Times New Roman" w:hAnsi="Arial" w:cs="Arial"/>
                <w:sz w:val="24"/>
                <w:szCs w:val="24"/>
              </w:rPr>
            </w:pPr>
          </w:p>
        </w:tc>
      </w:tr>
      <w:tr w:rsidR="00115AF3" w:rsidRPr="008C6E9E" w14:paraId="3EA42991" w14:textId="77777777" w:rsidTr="00AA4BA1">
        <w:tc>
          <w:tcPr>
            <w:tcW w:w="5274" w:type="dxa"/>
          </w:tcPr>
          <w:p w14:paraId="74D0ACD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Explain line management and team structure using organisational chart</w:t>
            </w:r>
          </w:p>
        </w:tc>
        <w:tc>
          <w:tcPr>
            <w:tcW w:w="1417" w:type="dxa"/>
          </w:tcPr>
          <w:p w14:paraId="0484C6B3" w14:textId="77777777" w:rsidR="00115AF3" w:rsidRPr="008C6E9E" w:rsidRDefault="00115AF3" w:rsidP="00AA4BA1">
            <w:pPr>
              <w:rPr>
                <w:rFonts w:ascii="Arial" w:eastAsia="Times New Roman" w:hAnsi="Arial" w:cs="Arial"/>
                <w:sz w:val="24"/>
                <w:szCs w:val="24"/>
              </w:rPr>
            </w:pPr>
          </w:p>
        </w:tc>
        <w:tc>
          <w:tcPr>
            <w:tcW w:w="1418" w:type="dxa"/>
          </w:tcPr>
          <w:p w14:paraId="74C772DA" w14:textId="77777777" w:rsidR="00115AF3" w:rsidRPr="008C6E9E" w:rsidRDefault="00115AF3" w:rsidP="00AA4BA1">
            <w:pPr>
              <w:rPr>
                <w:rFonts w:ascii="Arial" w:eastAsia="Times New Roman" w:hAnsi="Arial" w:cs="Arial"/>
                <w:sz w:val="24"/>
                <w:szCs w:val="24"/>
              </w:rPr>
            </w:pPr>
          </w:p>
        </w:tc>
        <w:tc>
          <w:tcPr>
            <w:tcW w:w="1417" w:type="dxa"/>
          </w:tcPr>
          <w:p w14:paraId="228E0D62" w14:textId="77777777" w:rsidR="00115AF3" w:rsidRPr="008C6E9E" w:rsidRDefault="00115AF3" w:rsidP="00AA4BA1">
            <w:pPr>
              <w:rPr>
                <w:rFonts w:ascii="Arial" w:eastAsia="Times New Roman" w:hAnsi="Arial" w:cs="Arial"/>
                <w:sz w:val="24"/>
                <w:szCs w:val="24"/>
              </w:rPr>
            </w:pPr>
          </w:p>
        </w:tc>
      </w:tr>
      <w:tr w:rsidR="00115AF3" w:rsidRPr="008C6E9E" w14:paraId="7167AEAD" w14:textId="77777777" w:rsidTr="00AA4BA1">
        <w:tc>
          <w:tcPr>
            <w:tcW w:w="5274" w:type="dxa"/>
          </w:tcPr>
          <w:p w14:paraId="3ADB65A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Explain local communication procedures   </w:t>
            </w:r>
          </w:p>
        </w:tc>
        <w:tc>
          <w:tcPr>
            <w:tcW w:w="1417" w:type="dxa"/>
          </w:tcPr>
          <w:p w14:paraId="0DD7D0E6" w14:textId="77777777" w:rsidR="00115AF3" w:rsidRPr="008C6E9E" w:rsidRDefault="00115AF3" w:rsidP="00AA4BA1">
            <w:pPr>
              <w:rPr>
                <w:rFonts w:ascii="Arial" w:eastAsia="Times New Roman" w:hAnsi="Arial" w:cs="Arial"/>
                <w:sz w:val="24"/>
                <w:szCs w:val="24"/>
              </w:rPr>
            </w:pPr>
          </w:p>
        </w:tc>
        <w:tc>
          <w:tcPr>
            <w:tcW w:w="1418" w:type="dxa"/>
          </w:tcPr>
          <w:p w14:paraId="2B75CC7E" w14:textId="77777777" w:rsidR="00115AF3" w:rsidRPr="008C6E9E" w:rsidRDefault="00115AF3" w:rsidP="00AA4BA1">
            <w:pPr>
              <w:rPr>
                <w:rFonts w:ascii="Arial" w:eastAsia="Times New Roman" w:hAnsi="Arial" w:cs="Arial"/>
                <w:sz w:val="24"/>
                <w:szCs w:val="24"/>
              </w:rPr>
            </w:pPr>
          </w:p>
        </w:tc>
        <w:tc>
          <w:tcPr>
            <w:tcW w:w="1417" w:type="dxa"/>
          </w:tcPr>
          <w:p w14:paraId="6132B572" w14:textId="77777777" w:rsidR="00115AF3" w:rsidRPr="008C6E9E" w:rsidRDefault="00115AF3" w:rsidP="00AA4BA1">
            <w:pPr>
              <w:rPr>
                <w:rFonts w:ascii="Arial" w:eastAsia="Times New Roman" w:hAnsi="Arial" w:cs="Arial"/>
                <w:sz w:val="24"/>
                <w:szCs w:val="24"/>
              </w:rPr>
            </w:pPr>
          </w:p>
        </w:tc>
      </w:tr>
      <w:tr w:rsidR="00115AF3" w:rsidRPr="008C6E9E" w14:paraId="5FE0B059" w14:textId="77777777" w:rsidTr="00AA4BA1">
        <w:tc>
          <w:tcPr>
            <w:tcW w:w="5274" w:type="dxa"/>
          </w:tcPr>
          <w:p w14:paraId="31A52201"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ID badge collection</w:t>
            </w:r>
          </w:p>
        </w:tc>
        <w:tc>
          <w:tcPr>
            <w:tcW w:w="1417" w:type="dxa"/>
          </w:tcPr>
          <w:p w14:paraId="27163D48" w14:textId="77777777" w:rsidR="00115AF3" w:rsidRPr="008C6E9E" w:rsidRDefault="00115AF3" w:rsidP="00AA4BA1">
            <w:pPr>
              <w:rPr>
                <w:rFonts w:ascii="Arial" w:eastAsia="Times New Roman" w:hAnsi="Arial" w:cs="Arial"/>
                <w:sz w:val="24"/>
                <w:szCs w:val="24"/>
              </w:rPr>
            </w:pPr>
          </w:p>
        </w:tc>
        <w:tc>
          <w:tcPr>
            <w:tcW w:w="1418" w:type="dxa"/>
          </w:tcPr>
          <w:p w14:paraId="1B39C07C" w14:textId="77777777" w:rsidR="00115AF3" w:rsidRPr="008C6E9E" w:rsidRDefault="00115AF3" w:rsidP="00AA4BA1">
            <w:pPr>
              <w:rPr>
                <w:rFonts w:ascii="Arial" w:eastAsia="Times New Roman" w:hAnsi="Arial" w:cs="Arial"/>
                <w:sz w:val="24"/>
                <w:szCs w:val="24"/>
              </w:rPr>
            </w:pPr>
          </w:p>
        </w:tc>
        <w:tc>
          <w:tcPr>
            <w:tcW w:w="1417" w:type="dxa"/>
          </w:tcPr>
          <w:p w14:paraId="119A19E9" w14:textId="77777777" w:rsidR="00115AF3" w:rsidRPr="008C6E9E" w:rsidRDefault="00115AF3" w:rsidP="00AA4BA1">
            <w:pPr>
              <w:rPr>
                <w:rFonts w:ascii="Arial" w:eastAsia="Times New Roman" w:hAnsi="Arial" w:cs="Arial"/>
                <w:sz w:val="24"/>
                <w:szCs w:val="24"/>
              </w:rPr>
            </w:pPr>
          </w:p>
        </w:tc>
      </w:tr>
      <w:tr w:rsidR="00115AF3" w:rsidRPr="008C6E9E" w14:paraId="4B36E12A" w14:textId="77777777" w:rsidTr="00AA4BA1">
        <w:tc>
          <w:tcPr>
            <w:tcW w:w="5274" w:type="dxa"/>
          </w:tcPr>
          <w:p w14:paraId="49DA22B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Trust induction date</w:t>
            </w:r>
          </w:p>
        </w:tc>
        <w:tc>
          <w:tcPr>
            <w:tcW w:w="1417" w:type="dxa"/>
          </w:tcPr>
          <w:p w14:paraId="5072C542" w14:textId="77777777" w:rsidR="00115AF3" w:rsidRPr="008C6E9E" w:rsidRDefault="00115AF3" w:rsidP="00AA4BA1">
            <w:pPr>
              <w:rPr>
                <w:rFonts w:ascii="Arial" w:eastAsia="Times New Roman" w:hAnsi="Arial" w:cs="Arial"/>
                <w:sz w:val="24"/>
                <w:szCs w:val="24"/>
              </w:rPr>
            </w:pPr>
          </w:p>
        </w:tc>
        <w:tc>
          <w:tcPr>
            <w:tcW w:w="1418" w:type="dxa"/>
          </w:tcPr>
          <w:p w14:paraId="5E065BB4" w14:textId="77777777" w:rsidR="00115AF3" w:rsidRPr="008C6E9E" w:rsidRDefault="00115AF3" w:rsidP="00AA4BA1">
            <w:pPr>
              <w:rPr>
                <w:rFonts w:ascii="Arial" w:eastAsia="Times New Roman" w:hAnsi="Arial" w:cs="Arial"/>
                <w:sz w:val="24"/>
                <w:szCs w:val="24"/>
              </w:rPr>
            </w:pPr>
          </w:p>
        </w:tc>
        <w:tc>
          <w:tcPr>
            <w:tcW w:w="1417" w:type="dxa"/>
          </w:tcPr>
          <w:p w14:paraId="34F8E35B" w14:textId="77777777" w:rsidR="00115AF3" w:rsidRPr="008C6E9E" w:rsidRDefault="00115AF3" w:rsidP="00AA4BA1">
            <w:pPr>
              <w:rPr>
                <w:rFonts w:ascii="Arial" w:eastAsia="Times New Roman" w:hAnsi="Arial" w:cs="Arial"/>
                <w:sz w:val="24"/>
                <w:szCs w:val="24"/>
              </w:rPr>
            </w:pPr>
          </w:p>
        </w:tc>
      </w:tr>
      <w:tr w:rsidR="00115AF3" w:rsidRPr="008C6E9E" w14:paraId="52CF5253" w14:textId="77777777" w:rsidTr="00AA4BA1">
        <w:tc>
          <w:tcPr>
            <w:tcW w:w="5274" w:type="dxa"/>
          </w:tcPr>
          <w:p w14:paraId="1368F090"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Support Services</w:t>
            </w:r>
          </w:p>
        </w:tc>
        <w:tc>
          <w:tcPr>
            <w:tcW w:w="1417" w:type="dxa"/>
          </w:tcPr>
          <w:p w14:paraId="3BE171CB" w14:textId="77777777" w:rsidR="00115AF3" w:rsidRPr="008C6E9E" w:rsidRDefault="00115AF3" w:rsidP="00AA4BA1">
            <w:pPr>
              <w:rPr>
                <w:rFonts w:ascii="Arial" w:eastAsia="Times New Roman" w:hAnsi="Arial" w:cs="Arial"/>
                <w:sz w:val="24"/>
                <w:szCs w:val="24"/>
              </w:rPr>
            </w:pPr>
          </w:p>
        </w:tc>
        <w:tc>
          <w:tcPr>
            <w:tcW w:w="1418" w:type="dxa"/>
          </w:tcPr>
          <w:p w14:paraId="52D75C66" w14:textId="77777777" w:rsidR="00115AF3" w:rsidRPr="008C6E9E" w:rsidRDefault="00115AF3" w:rsidP="00AA4BA1">
            <w:pPr>
              <w:rPr>
                <w:rFonts w:ascii="Arial" w:eastAsia="Times New Roman" w:hAnsi="Arial" w:cs="Arial"/>
                <w:sz w:val="24"/>
                <w:szCs w:val="24"/>
              </w:rPr>
            </w:pPr>
          </w:p>
        </w:tc>
        <w:tc>
          <w:tcPr>
            <w:tcW w:w="1417" w:type="dxa"/>
          </w:tcPr>
          <w:p w14:paraId="2B00A539" w14:textId="77777777" w:rsidR="00115AF3" w:rsidRPr="008C6E9E" w:rsidRDefault="00115AF3" w:rsidP="00AA4BA1">
            <w:pPr>
              <w:rPr>
                <w:rFonts w:ascii="Arial" w:eastAsia="Times New Roman" w:hAnsi="Arial" w:cs="Arial"/>
                <w:sz w:val="24"/>
                <w:szCs w:val="24"/>
              </w:rPr>
            </w:pPr>
          </w:p>
        </w:tc>
      </w:tr>
      <w:tr w:rsidR="00115AF3" w:rsidRPr="008C6E9E" w14:paraId="2EAB6E5E" w14:textId="77777777" w:rsidTr="00AA4BA1">
        <w:tc>
          <w:tcPr>
            <w:tcW w:w="5274" w:type="dxa"/>
          </w:tcPr>
          <w:p w14:paraId="7696131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Trust Structure</w:t>
            </w:r>
          </w:p>
        </w:tc>
        <w:tc>
          <w:tcPr>
            <w:tcW w:w="1417" w:type="dxa"/>
          </w:tcPr>
          <w:p w14:paraId="76674A7F" w14:textId="77777777" w:rsidR="00115AF3" w:rsidRPr="008C6E9E" w:rsidRDefault="00115AF3" w:rsidP="00AA4BA1">
            <w:pPr>
              <w:rPr>
                <w:rFonts w:ascii="Arial" w:eastAsia="Times New Roman" w:hAnsi="Arial" w:cs="Arial"/>
                <w:sz w:val="24"/>
                <w:szCs w:val="24"/>
              </w:rPr>
            </w:pPr>
          </w:p>
        </w:tc>
        <w:tc>
          <w:tcPr>
            <w:tcW w:w="1418" w:type="dxa"/>
          </w:tcPr>
          <w:p w14:paraId="73A1CEC3" w14:textId="77777777" w:rsidR="00115AF3" w:rsidRPr="008C6E9E" w:rsidRDefault="00115AF3" w:rsidP="00AA4BA1">
            <w:pPr>
              <w:rPr>
                <w:rFonts w:ascii="Arial" w:eastAsia="Times New Roman" w:hAnsi="Arial" w:cs="Arial"/>
                <w:sz w:val="24"/>
                <w:szCs w:val="24"/>
              </w:rPr>
            </w:pPr>
          </w:p>
        </w:tc>
        <w:tc>
          <w:tcPr>
            <w:tcW w:w="1417" w:type="dxa"/>
          </w:tcPr>
          <w:p w14:paraId="21860CF2" w14:textId="77777777" w:rsidR="00115AF3" w:rsidRPr="008C6E9E" w:rsidRDefault="00115AF3" w:rsidP="00AA4BA1">
            <w:pPr>
              <w:rPr>
                <w:rFonts w:ascii="Arial" w:eastAsia="Times New Roman" w:hAnsi="Arial" w:cs="Arial"/>
                <w:sz w:val="24"/>
                <w:szCs w:val="24"/>
              </w:rPr>
            </w:pPr>
          </w:p>
        </w:tc>
      </w:tr>
      <w:tr w:rsidR="00115AF3" w:rsidRPr="008C6E9E" w14:paraId="486E2733" w14:textId="77777777" w:rsidTr="00AA4BA1">
        <w:tc>
          <w:tcPr>
            <w:tcW w:w="5274" w:type="dxa"/>
          </w:tcPr>
          <w:p w14:paraId="01B5C67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Trust Values</w:t>
            </w:r>
          </w:p>
        </w:tc>
        <w:tc>
          <w:tcPr>
            <w:tcW w:w="1417" w:type="dxa"/>
          </w:tcPr>
          <w:p w14:paraId="358AC307" w14:textId="77777777" w:rsidR="00115AF3" w:rsidRPr="008C6E9E" w:rsidRDefault="00115AF3" w:rsidP="00AA4BA1">
            <w:pPr>
              <w:rPr>
                <w:rFonts w:ascii="Arial" w:eastAsia="Times New Roman" w:hAnsi="Arial" w:cs="Arial"/>
                <w:sz w:val="24"/>
                <w:szCs w:val="24"/>
              </w:rPr>
            </w:pPr>
          </w:p>
        </w:tc>
        <w:tc>
          <w:tcPr>
            <w:tcW w:w="1418" w:type="dxa"/>
          </w:tcPr>
          <w:p w14:paraId="2768C58E" w14:textId="77777777" w:rsidR="00115AF3" w:rsidRPr="008C6E9E" w:rsidRDefault="00115AF3" w:rsidP="00AA4BA1">
            <w:pPr>
              <w:rPr>
                <w:rFonts w:ascii="Arial" w:eastAsia="Times New Roman" w:hAnsi="Arial" w:cs="Arial"/>
                <w:sz w:val="24"/>
                <w:szCs w:val="24"/>
              </w:rPr>
            </w:pPr>
          </w:p>
        </w:tc>
        <w:tc>
          <w:tcPr>
            <w:tcW w:w="1417" w:type="dxa"/>
          </w:tcPr>
          <w:p w14:paraId="796F932D" w14:textId="77777777" w:rsidR="00115AF3" w:rsidRPr="008C6E9E" w:rsidRDefault="00115AF3" w:rsidP="00AA4BA1">
            <w:pPr>
              <w:rPr>
                <w:rFonts w:ascii="Arial" w:eastAsia="Times New Roman" w:hAnsi="Arial" w:cs="Arial"/>
                <w:sz w:val="24"/>
                <w:szCs w:val="24"/>
              </w:rPr>
            </w:pPr>
          </w:p>
        </w:tc>
      </w:tr>
      <w:tr w:rsidR="00115AF3" w:rsidRPr="008C6E9E" w14:paraId="6128DBD9" w14:textId="77777777" w:rsidTr="00AA4BA1">
        <w:tc>
          <w:tcPr>
            <w:tcW w:w="5274" w:type="dxa"/>
          </w:tcPr>
          <w:p w14:paraId="44E2A120"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Who’s who – key people</w:t>
            </w:r>
          </w:p>
        </w:tc>
        <w:tc>
          <w:tcPr>
            <w:tcW w:w="1417" w:type="dxa"/>
          </w:tcPr>
          <w:p w14:paraId="454C1B0C" w14:textId="77777777" w:rsidR="00115AF3" w:rsidRPr="008C6E9E" w:rsidRDefault="00115AF3" w:rsidP="00AA4BA1">
            <w:pPr>
              <w:rPr>
                <w:rFonts w:ascii="Arial" w:eastAsia="Times New Roman" w:hAnsi="Arial" w:cs="Arial"/>
                <w:sz w:val="24"/>
                <w:szCs w:val="24"/>
              </w:rPr>
            </w:pPr>
          </w:p>
        </w:tc>
        <w:tc>
          <w:tcPr>
            <w:tcW w:w="1418" w:type="dxa"/>
          </w:tcPr>
          <w:p w14:paraId="13B66DB5" w14:textId="77777777" w:rsidR="00115AF3" w:rsidRPr="008C6E9E" w:rsidRDefault="00115AF3" w:rsidP="00AA4BA1">
            <w:pPr>
              <w:rPr>
                <w:rFonts w:ascii="Arial" w:eastAsia="Times New Roman" w:hAnsi="Arial" w:cs="Arial"/>
                <w:sz w:val="24"/>
                <w:szCs w:val="24"/>
              </w:rPr>
            </w:pPr>
          </w:p>
        </w:tc>
        <w:tc>
          <w:tcPr>
            <w:tcW w:w="1417" w:type="dxa"/>
          </w:tcPr>
          <w:p w14:paraId="589B8421" w14:textId="77777777" w:rsidR="00115AF3" w:rsidRPr="008C6E9E" w:rsidRDefault="00115AF3" w:rsidP="00AA4BA1">
            <w:pPr>
              <w:rPr>
                <w:rFonts w:ascii="Arial" w:eastAsia="Times New Roman" w:hAnsi="Arial" w:cs="Arial"/>
                <w:sz w:val="24"/>
                <w:szCs w:val="24"/>
              </w:rPr>
            </w:pPr>
          </w:p>
        </w:tc>
      </w:tr>
      <w:tr w:rsidR="00115AF3" w:rsidRPr="008C6E9E" w14:paraId="26B96552" w14:textId="77777777" w:rsidTr="00AA4BA1">
        <w:tc>
          <w:tcPr>
            <w:tcW w:w="5274" w:type="dxa"/>
          </w:tcPr>
          <w:p w14:paraId="77870951"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Directorate</w:t>
            </w:r>
          </w:p>
        </w:tc>
        <w:tc>
          <w:tcPr>
            <w:tcW w:w="1417" w:type="dxa"/>
          </w:tcPr>
          <w:p w14:paraId="127D6170" w14:textId="77777777" w:rsidR="00115AF3" w:rsidRPr="008C6E9E" w:rsidRDefault="00115AF3" w:rsidP="00AA4BA1">
            <w:pPr>
              <w:rPr>
                <w:rFonts w:ascii="Arial" w:eastAsia="Times New Roman" w:hAnsi="Arial" w:cs="Arial"/>
                <w:sz w:val="24"/>
                <w:szCs w:val="24"/>
              </w:rPr>
            </w:pPr>
          </w:p>
        </w:tc>
        <w:tc>
          <w:tcPr>
            <w:tcW w:w="1418" w:type="dxa"/>
          </w:tcPr>
          <w:p w14:paraId="6F0FC6A6" w14:textId="77777777" w:rsidR="00115AF3" w:rsidRPr="008C6E9E" w:rsidRDefault="00115AF3" w:rsidP="00AA4BA1">
            <w:pPr>
              <w:rPr>
                <w:rFonts w:ascii="Arial" w:eastAsia="Times New Roman" w:hAnsi="Arial" w:cs="Arial"/>
                <w:sz w:val="24"/>
                <w:szCs w:val="24"/>
              </w:rPr>
            </w:pPr>
          </w:p>
        </w:tc>
        <w:tc>
          <w:tcPr>
            <w:tcW w:w="1417" w:type="dxa"/>
          </w:tcPr>
          <w:p w14:paraId="4B44BAA7" w14:textId="77777777" w:rsidR="00115AF3" w:rsidRPr="008C6E9E" w:rsidRDefault="00115AF3" w:rsidP="00AA4BA1">
            <w:pPr>
              <w:rPr>
                <w:rFonts w:ascii="Arial" w:eastAsia="Times New Roman" w:hAnsi="Arial" w:cs="Arial"/>
                <w:sz w:val="24"/>
                <w:szCs w:val="24"/>
              </w:rPr>
            </w:pPr>
          </w:p>
        </w:tc>
      </w:tr>
      <w:tr w:rsidR="00115AF3" w:rsidRPr="008C6E9E" w14:paraId="4F8EA230" w14:textId="77777777" w:rsidTr="00AA4BA1">
        <w:tc>
          <w:tcPr>
            <w:tcW w:w="9526" w:type="dxa"/>
            <w:gridSpan w:val="4"/>
            <w:shd w:val="clear" w:color="auto" w:fill="8FCFFF"/>
          </w:tcPr>
          <w:p w14:paraId="3170CDA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b/>
                <w:bCs/>
                <w:sz w:val="24"/>
                <w:szCs w:val="24"/>
              </w:rPr>
              <w:t>Domestic Arrangements:</w:t>
            </w:r>
          </w:p>
        </w:tc>
      </w:tr>
      <w:tr w:rsidR="00115AF3" w:rsidRPr="008C6E9E" w14:paraId="39B5CDAE" w14:textId="77777777" w:rsidTr="00AA4BA1">
        <w:tc>
          <w:tcPr>
            <w:tcW w:w="5274" w:type="dxa"/>
          </w:tcPr>
          <w:p w14:paraId="2DF0E47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Hours of attendance/ </w:t>
            </w:r>
            <w:proofErr w:type="gramStart"/>
            <w:r w:rsidRPr="008C6E9E">
              <w:rPr>
                <w:rFonts w:ascii="Arial" w:eastAsia="Times New Roman" w:hAnsi="Arial" w:cs="Arial"/>
                <w:sz w:val="24"/>
                <w:szCs w:val="24"/>
              </w:rPr>
              <w:t>flexi-time</w:t>
            </w:r>
            <w:proofErr w:type="gramEnd"/>
            <w:r w:rsidRPr="008C6E9E">
              <w:rPr>
                <w:rFonts w:ascii="Arial" w:eastAsia="Times New Roman" w:hAnsi="Arial" w:cs="Arial"/>
                <w:sz w:val="24"/>
                <w:szCs w:val="24"/>
              </w:rPr>
              <w:t xml:space="preserve"> or time back protocol  </w:t>
            </w:r>
          </w:p>
        </w:tc>
        <w:tc>
          <w:tcPr>
            <w:tcW w:w="1417" w:type="dxa"/>
          </w:tcPr>
          <w:p w14:paraId="0D7907E4" w14:textId="77777777" w:rsidR="00115AF3" w:rsidRPr="008C6E9E" w:rsidRDefault="00115AF3" w:rsidP="00AA4BA1">
            <w:pPr>
              <w:rPr>
                <w:rFonts w:ascii="Arial" w:eastAsia="Times New Roman" w:hAnsi="Arial" w:cs="Arial"/>
                <w:sz w:val="24"/>
                <w:szCs w:val="24"/>
              </w:rPr>
            </w:pPr>
          </w:p>
        </w:tc>
        <w:tc>
          <w:tcPr>
            <w:tcW w:w="1418" w:type="dxa"/>
          </w:tcPr>
          <w:p w14:paraId="77306FD2" w14:textId="77777777" w:rsidR="00115AF3" w:rsidRPr="008C6E9E" w:rsidRDefault="00115AF3" w:rsidP="00AA4BA1">
            <w:pPr>
              <w:rPr>
                <w:rFonts w:ascii="Arial" w:eastAsia="Times New Roman" w:hAnsi="Arial" w:cs="Arial"/>
                <w:sz w:val="24"/>
                <w:szCs w:val="24"/>
              </w:rPr>
            </w:pPr>
          </w:p>
        </w:tc>
        <w:tc>
          <w:tcPr>
            <w:tcW w:w="1417" w:type="dxa"/>
          </w:tcPr>
          <w:p w14:paraId="183EBBC2" w14:textId="77777777" w:rsidR="00115AF3" w:rsidRPr="008C6E9E" w:rsidRDefault="00115AF3" w:rsidP="00AA4BA1">
            <w:pPr>
              <w:rPr>
                <w:rFonts w:ascii="Arial" w:eastAsia="Times New Roman" w:hAnsi="Arial" w:cs="Arial"/>
                <w:sz w:val="24"/>
                <w:szCs w:val="24"/>
              </w:rPr>
            </w:pPr>
          </w:p>
        </w:tc>
      </w:tr>
      <w:tr w:rsidR="00115AF3" w:rsidRPr="008C6E9E" w14:paraId="0121EA06" w14:textId="77777777" w:rsidTr="00AA4BA1">
        <w:tc>
          <w:tcPr>
            <w:tcW w:w="5274" w:type="dxa"/>
          </w:tcPr>
          <w:p w14:paraId="0EA05BA3"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Method of recording hours of work, </w:t>
            </w:r>
            <w:proofErr w:type="gramStart"/>
            <w:r w:rsidRPr="008C6E9E">
              <w:rPr>
                <w:rFonts w:ascii="Arial" w:eastAsia="Times New Roman" w:hAnsi="Arial" w:cs="Arial"/>
                <w:sz w:val="24"/>
                <w:szCs w:val="24"/>
              </w:rPr>
              <w:t>mileage</w:t>
            </w:r>
            <w:proofErr w:type="gramEnd"/>
            <w:r w:rsidRPr="008C6E9E">
              <w:rPr>
                <w:rFonts w:ascii="Arial" w:eastAsia="Times New Roman" w:hAnsi="Arial" w:cs="Arial"/>
                <w:sz w:val="24"/>
                <w:szCs w:val="24"/>
              </w:rPr>
              <w:t xml:space="preserve"> and diary records, if applicable  </w:t>
            </w:r>
          </w:p>
        </w:tc>
        <w:tc>
          <w:tcPr>
            <w:tcW w:w="1417" w:type="dxa"/>
          </w:tcPr>
          <w:p w14:paraId="38E8445F" w14:textId="77777777" w:rsidR="00115AF3" w:rsidRPr="008C6E9E" w:rsidRDefault="00115AF3" w:rsidP="00AA4BA1">
            <w:pPr>
              <w:rPr>
                <w:rFonts w:ascii="Arial" w:eastAsia="Times New Roman" w:hAnsi="Arial" w:cs="Arial"/>
                <w:sz w:val="24"/>
                <w:szCs w:val="24"/>
              </w:rPr>
            </w:pPr>
          </w:p>
        </w:tc>
        <w:tc>
          <w:tcPr>
            <w:tcW w:w="1418" w:type="dxa"/>
          </w:tcPr>
          <w:p w14:paraId="4193C747" w14:textId="77777777" w:rsidR="00115AF3" w:rsidRPr="008C6E9E" w:rsidRDefault="00115AF3" w:rsidP="00AA4BA1">
            <w:pPr>
              <w:rPr>
                <w:rFonts w:ascii="Arial" w:eastAsia="Times New Roman" w:hAnsi="Arial" w:cs="Arial"/>
                <w:sz w:val="24"/>
                <w:szCs w:val="24"/>
              </w:rPr>
            </w:pPr>
          </w:p>
        </w:tc>
        <w:tc>
          <w:tcPr>
            <w:tcW w:w="1417" w:type="dxa"/>
          </w:tcPr>
          <w:p w14:paraId="5D50D5AB" w14:textId="77777777" w:rsidR="00115AF3" w:rsidRPr="008C6E9E" w:rsidRDefault="00115AF3" w:rsidP="00AA4BA1">
            <w:pPr>
              <w:rPr>
                <w:rFonts w:ascii="Arial" w:eastAsia="Times New Roman" w:hAnsi="Arial" w:cs="Arial"/>
                <w:sz w:val="24"/>
                <w:szCs w:val="24"/>
              </w:rPr>
            </w:pPr>
          </w:p>
        </w:tc>
      </w:tr>
      <w:tr w:rsidR="00115AF3" w:rsidRPr="008C6E9E" w14:paraId="073BA8F8" w14:textId="77777777" w:rsidTr="00AA4BA1">
        <w:tc>
          <w:tcPr>
            <w:tcW w:w="5274" w:type="dxa"/>
          </w:tcPr>
          <w:p w14:paraId="0D1BA70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Obtain </w:t>
            </w:r>
            <w:proofErr w:type="gramStart"/>
            <w:r w:rsidRPr="008C6E9E">
              <w:rPr>
                <w:rFonts w:ascii="Arial" w:eastAsia="Times New Roman" w:hAnsi="Arial" w:cs="Arial"/>
                <w:sz w:val="24"/>
                <w:szCs w:val="24"/>
              </w:rPr>
              <w:t>name</w:t>
            </w:r>
            <w:proofErr w:type="gramEnd"/>
            <w:r w:rsidRPr="008C6E9E">
              <w:rPr>
                <w:rFonts w:ascii="Arial" w:eastAsia="Times New Roman" w:hAnsi="Arial" w:cs="Arial"/>
                <w:sz w:val="24"/>
                <w:szCs w:val="24"/>
              </w:rPr>
              <w:t xml:space="preserve"> and address of nearest relative / friend in case of emergency.                         </w:t>
            </w:r>
          </w:p>
        </w:tc>
        <w:tc>
          <w:tcPr>
            <w:tcW w:w="1417" w:type="dxa"/>
          </w:tcPr>
          <w:p w14:paraId="78E43A0B" w14:textId="77777777" w:rsidR="00115AF3" w:rsidRPr="008C6E9E" w:rsidRDefault="00115AF3" w:rsidP="00AA4BA1">
            <w:pPr>
              <w:rPr>
                <w:rFonts w:ascii="Arial" w:eastAsia="Times New Roman" w:hAnsi="Arial" w:cs="Arial"/>
                <w:sz w:val="24"/>
                <w:szCs w:val="24"/>
              </w:rPr>
            </w:pPr>
          </w:p>
        </w:tc>
        <w:tc>
          <w:tcPr>
            <w:tcW w:w="1418" w:type="dxa"/>
          </w:tcPr>
          <w:p w14:paraId="6693B6A9" w14:textId="77777777" w:rsidR="00115AF3" w:rsidRPr="008C6E9E" w:rsidRDefault="00115AF3" w:rsidP="00AA4BA1">
            <w:pPr>
              <w:rPr>
                <w:rFonts w:ascii="Arial" w:eastAsia="Times New Roman" w:hAnsi="Arial" w:cs="Arial"/>
                <w:sz w:val="24"/>
                <w:szCs w:val="24"/>
              </w:rPr>
            </w:pPr>
          </w:p>
        </w:tc>
        <w:tc>
          <w:tcPr>
            <w:tcW w:w="1417" w:type="dxa"/>
          </w:tcPr>
          <w:p w14:paraId="4BD360F6" w14:textId="77777777" w:rsidR="00115AF3" w:rsidRPr="008C6E9E" w:rsidRDefault="00115AF3" w:rsidP="00AA4BA1">
            <w:pPr>
              <w:rPr>
                <w:rFonts w:ascii="Arial" w:eastAsia="Times New Roman" w:hAnsi="Arial" w:cs="Arial"/>
                <w:sz w:val="24"/>
                <w:szCs w:val="24"/>
              </w:rPr>
            </w:pPr>
          </w:p>
        </w:tc>
      </w:tr>
      <w:tr w:rsidR="00115AF3" w:rsidRPr="008C6E9E" w14:paraId="1446ADC5" w14:textId="77777777" w:rsidTr="00AA4BA1">
        <w:tc>
          <w:tcPr>
            <w:tcW w:w="5274" w:type="dxa"/>
          </w:tcPr>
          <w:p w14:paraId="16CDDF4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Use of telephone system / private calls  </w:t>
            </w:r>
          </w:p>
        </w:tc>
        <w:tc>
          <w:tcPr>
            <w:tcW w:w="1417" w:type="dxa"/>
          </w:tcPr>
          <w:p w14:paraId="72FB6E92" w14:textId="77777777" w:rsidR="00115AF3" w:rsidRPr="008C6E9E" w:rsidRDefault="00115AF3" w:rsidP="00AA4BA1">
            <w:pPr>
              <w:rPr>
                <w:rFonts w:ascii="Arial" w:eastAsia="Times New Roman" w:hAnsi="Arial" w:cs="Arial"/>
                <w:sz w:val="24"/>
                <w:szCs w:val="24"/>
              </w:rPr>
            </w:pPr>
          </w:p>
        </w:tc>
        <w:tc>
          <w:tcPr>
            <w:tcW w:w="1418" w:type="dxa"/>
          </w:tcPr>
          <w:p w14:paraId="32CDD7B1" w14:textId="77777777" w:rsidR="00115AF3" w:rsidRPr="008C6E9E" w:rsidRDefault="00115AF3" w:rsidP="00AA4BA1">
            <w:pPr>
              <w:rPr>
                <w:rFonts w:ascii="Arial" w:eastAsia="Times New Roman" w:hAnsi="Arial" w:cs="Arial"/>
                <w:sz w:val="24"/>
                <w:szCs w:val="24"/>
              </w:rPr>
            </w:pPr>
          </w:p>
        </w:tc>
        <w:tc>
          <w:tcPr>
            <w:tcW w:w="1417" w:type="dxa"/>
          </w:tcPr>
          <w:p w14:paraId="1DD8767F" w14:textId="77777777" w:rsidR="00115AF3" w:rsidRPr="008C6E9E" w:rsidRDefault="00115AF3" w:rsidP="00AA4BA1">
            <w:pPr>
              <w:rPr>
                <w:rFonts w:ascii="Arial" w:eastAsia="Times New Roman" w:hAnsi="Arial" w:cs="Arial"/>
                <w:sz w:val="24"/>
                <w:szCs w:val="24"/>
              </w:rPr>
            </w:pPr>
          </w:p>
        </w:tc>
      </w:tr>
      <w:tr w:rsidR="00115AF3" w:rsidRPr="008C6E9E" w14:paraId="314178D7" w14:textId="77777777" w:rsidTr="00AA4BA1">
        <w:tc>
          <w:tcPr>
            <w:tcW w:w="5274" w:type="dxa"/>
          </w:tcPr>
          <w:p w14:paraId="76852AEA"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Systems of entering the building/department </w:t>
            </w:r>
            <w:proofErr w:type="gramStart"/>
            <w:r w:rsidRPr="008C6E9E">
              <w:rPr>
                <w:rFonts w:ascii="Arial" w:eastAsia="Times New Roman" w:hAnsi="Arial" w:cs="Arial"/>
                <w:sz w:val="24"/>
                <w:szCs w:val="24"/>
              </w:rPr>
              <w:t>e.g.</w:t>
            </w:r>
            <w:proofErr w:type="gramEnd"/>
            <w:r w:rsidRPr="008C6E9E">
              <w:rPr>
                <w:rFonts w:ascii="Arial" w:eastAsia="Times New Roman" w:hAnsi="Arial" w:cs="Arial"/>
                <w:sz w:val="24"/>
                <w:szCs w:val="24"/>
              </w:rPr>
              <w:t xml:space="preserve"> swipe cards </w:t>
            </w:r>
          </w:p>
        </w:tc>
        <w:tc>
          <w:tcPr>
            <w:tcW w:w="1417" w:type="dxa"/>
          </w:tcPr>
          <w:p w14:paraId="6DCC56BB" w14:textId="77777777" w:rsidR="00115AF3" w:rsidRPr="008C6E9E" w:rsidRDefault="00115AF3" w:rsidP="00AA4BA1">
            <w:pPr>
              <w:rPr>
                <w:rFonts w:ascii="Arial" w:eastAsia="Times New Roman" w:hAnsi="Arial" w:cs="Arial"/>
                <w:sz w:val="24"/>
                <w:szCs w:val="24"/>
              </w:rPr>
            </w:pPr>
          </w:p>
        </w:tc>
        <w:tc>
          <w:tcPr>
            <w:tcW w:w="1418" w:type="dxa"/>
          </w:tcPr>
          <w:p w14:paraId="53282A5C" w14:textId="77777777" w:rsidR="00115AF3" w:rsidRPr="008C6E9E" w:rsidRDefault="00115AF3" w:rsidP="00AA4BA1">
            <w:pPr>
              <w:rPr>
                <w:rFonts w:ascii="Arial" w:eastAsia="Times New Roman" w:hAnsi="Arial" w:cs="Arial"/>
                <w:sz w:val="24"/>
                <w:szCs w:val="24"/>
              </w:rPr>
            </w:pPr>
          </w:p>
        </w:tc>
        <w:tc>
          <w:tcPr>
            <w:tcW w:w="1417" w:type="dxa"/>
          </w:tcPr>
          <w:p w14:paraId="46EDF0F3" w14:textId="77777777" w:rsidR="00115AF3" w:rsidRPr="008C6E9E" w:rsidRDefault="00115AF3" w:rsidP="00AA4BA1">
            <w:pPr>
              <w:rPr>
                <w:rFonts w:ascii="Arial" w:eastAsia="Times New Roman" w:hAnsi="Arial" w:cs="Arial"/>
                <w:sz w:val="24"/>
                <w:szCs w:val="24"/>
              </w:rPr>
            </w:pPr>
          </w:p>
        </w:tc>
      </w:tr>
      <w:tr w:rsidR="00115AF3" w:rsidRPr="008C6E9E" w14:paraId="63C8F3E2" w14:textId="77777777" w:rsidTr="00AA4BA1">
        <w:tc>
          <w:tcPr>
            <w:tcW w:w="5274" w:type="dxa"/>
          </w:tcPr>
          <w:p w14:paraId="37C58C6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Shared drives and storage of work</w:t>
            </w:r>
          </w:p>
        </w:tc>
        <w:tc>
          <w:tcPr>
            <w:tcW w:w="1417" w:type="dxa"/>
          </w:tcPr>
          <w:p w14:paraId="30A8ED8B" w14:textId="77777777" w:rsidR="00115AF3" w:rsidRPr="008C6E9E" w:rsidRDefault="00115AF3" w:rsidP="00AA4BA1">
            <w:pPr>
              <w:rPr>
                <w:rFonts w:ascii="Arial" w:eastAsia="Times New Roman" w:hAnsi="Arial" w:cs="Arial"/>
                <w:sz w:val="24"/>
                <w:szCs w:val="24"/>
              </w:rPr>
            </w:pPr>
          </w:p>
        </w:tc>
        <w:tc>
          <w:tcPr>
            <w:tcW w:w="1418" w:type="dxa"/>
          </w:tcPr>
          <w:p w14:paraId="5BADACF6" w14:textId="77777777" w:rsidR="00115AF3" w:rsidRPr="008C6E9E" w:rsidRDefault="00115AF3" w:rsidP="00AA4BA1">
            <w:pPr>
              <w:rPr>
                <w:rFonts w:ascii="Arial" w:eastAsia="Times New Roman" w:hAnsi="Arial" w:cs="Arial"/>
                <w:sz w:val="24"/>
                <w:szCs w:val="24"/>
              </w:rPr>
            </w:pPr>
          </w:p>
        </w:tc>
        <w:tc>
          <w:tcPr>
            <w:tcW w:w="1417" w:type="dxa"/>
          </w:tcPr>
          <w:p w14:paraId="30D12D70" w14:textId="77777777" w:rsidR="00115AF3" w:rsidRPr="008C6E9E" w:rsidRDefault="00115AF3" w:rsidP="00AA4BA1">
            <w:pPr>
              <w:rPr>
                <w:rFonts w:ascii="Arial" w:eastAsia="Times New Roman" w:hAnsi="Arial" w:cs="Arial"/>
                <w:sz w:val="24"/>
                <w:szCs w:val="24"/>
              </w:rPr>
            </w:pPr>
          </w:p>
        </w:tc>
      </w:tr>
      <w:tr w:rsidR="00115AF3" w:rsidRPr="008C6E9E" w14:paraId="6CFF8405" w14:textId="77777777" w:rsidTr="00AA4BA1">
        <w:tc>
          <w:tcPr>
            <w:tcW w:w="9526" w:type="dxa"/>
            <w:gridSpan w:val="4"/>
            <w:shd w:val="clear" w:color="auto" w:fill="8FCFFF"/>
          </w:tcPr>
          <w:p w14:paraId="2F4108E8" w14:textId="77777777" w:rsidR="00115AF3" w:rsidRPr="008C6E9E" w:rsidRDefault="00115AF3" w:rsidP="00AA4BA1">
            <w:pPr>
              <w:rPr>
                <w:rFonts w:ascii="Arial" w:eastAsia="Times New Roman" w:hAnsi="Arial" w:cs="Arial"/>
                <w:b/>
                <w:bCs/>
                <w:sz w:val="24"/>
                <w:szCs w:val="24"/>
              </w:rPr>
            </w:pPr>
            <w:r w:rsidRPr="008C6E9E">
              <w:rPr>
                <w:rFonts w:ascii="Arial" w:eastAsia="Times New Roman" w:hAnsi="Arial" w:cs="Arial"/>
                <w:b/>
                <w:bCs/>
                <w:sz w:val="24"/>
                <w:szCs w:val="24"/>
              </w:rPr>
              <w:t>Pay Arrangements:</w:t>
            </w:r>
          </w:p>
        </w:tc>
      </w:tr>
      <w:tr w:rsidR="00115AF3" w:rsidRPr="008C6E9E" w14:paraId="0FE532BB" w14:textId="77777777" w:rsidTr="00AA4BA1">
        <w:tc>
          <w:tcPr>
            <w:tcW w:w="5274" w:type="dxa"/>
          </w:tcPr>
          <w:p w14:paraId="2178A88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Date of payday </w:t>
            </w:r>
          </w:p>
        </w:tc>
        <w:tc>
          <w:tcPr>
            <w:tcW w:w="1417" w:type="dxa"/>
          </w:tcPr>
          <w:p w14:paraId="2CE7296D" w14:textId="77777777" w:rsidR="00115AF3" w:rsidRPr="008C6E9E" w:rsidRDefault="00115AF3" w:rsidP="00AA4BA1">
            <w:pPr>
              <w:rPr>
                <w:rFonts w:ascii="Arial" w:eastAsia="Times New Roman" w:hAnsi="Arial" w:cs="Arial"/>
                <w:sz w:val="24"/>
                <w:szCs w:val="24"/>
              </w:rPr>
            </w:pPr>
          </w:p>
        </w:tc>
        <w:tc>
          <w:tcPr>
            <w:tcW w:w="1418" w:type="dxa"/>
          </w:tcPr>
          <w:p w14:paraId="3B2D0C45" w14:textId="77777777" w:rsidR="00115AF3" w:rsidRPr="008C6E9E" w:rsidRDefault="00115AF3" w:rsidP="00AA4BA1">
            <w:pPr>
              <w:rPr>
                <w:rFonts w:ascii="Arial" w:eastAsia="Times New Roman" w:hAnsi="Arial" w:cs="Arial"/>
                <w:sz w:val="24"/>
                <w:szCs w:val="24"/>
              </w:rPr>
            </w:pPr>
          </w:p>
        </w:tc>
        <w:tc>
          <w:tcPr>
            <w:tcW w:w="1417" w:type="dxa"/>
          </w:tcPr>
          <w:p w14:paraId="4A3C8C75" w14:textId="77777777" w:rsidR="00115AF3" w:rsidRPr="008C6E9E" w:rsidRDefault="00115AF3" w:rsidP="00AA4BA1">
            <w:pPr>
              <w:rPr>
                <w:rFonts w:ascii="Arial" w:eastAsia="Times New Roman" w:hAnsi="Arial" w:cs="Arial"/>
                <w:sz w:val="24"/>
                <w:szCs w:val="24"/>
              </w:rPr>
            </w:pPr>
          </w:p>
        </w:tc>
      </w:tr>
      <w:tr w:rsidR="00115AF3" w:rsidRPr="008C6E9E" w14:paraId="5044C9F9" w14:textId="77777777" w:rsidTr="00AA4BA1">
        <w:tc>
          <w:tcPr>
            <w:tcW w:w="5274" w:type="dxa"/>
          </w:tcPr>
          <w:p w14:paraId="66D7FBA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All required paperwork completed</w:t>
            </w:r>
          </w:p>
        </w:tc>
        <w:tc>
          <w:tcPr>
            <w:tcW w:w="1417" w:type="dxa"/>
          </w:tcPr>
          <w:p w14:paraId="06DF5AEB" w14:textId="77777777" w:rsidR="00115AF3" w:rsidRPr="008C6E9E" w:rsidRDefault="00115AF3" w:rsidP="00AA4BA1">
            <w:pPr>
              <w:rPr>
                <w:rFonts w:ascii="Arial" w:eastAsia="Times New Roman" w:hAnsi="Arial" w:cs="Arial"/>
                <w:b/>
                <w:bCs/>
                <w:sz w:val="24"/>
                <w:szCs w:val="24"/>
              </w:rPr>
            </w:pPr>
          </w:p>
        </w:tc>
        <w:tc>
          <w:tcPr>
            <w:tcW w:w="1418" w:type="dxa"/>
          </w:tcPr>
          <w:p w14:paraId="41AFA3E4" w14:textId="77777777" w:rsidR="00115AF3" w:rsidRPr="008C6E9E" w:rsidRDefault="00115AF3" w:rsidP="00AA4BA1">
            <w:pPr>
              <w:rPr>
                <w:rFonts w:ascii="Arial" w:eastAsia="Times New Roman" w:hAnsi="Arial" w:cs="Arial"/>
                <w:b/>
                <w:bCs/>
                <w:sz w:val="24"/>
                <w:szCs w:val="24"/>
              </w:rPr>
            </w:pPr>
          </w:p>
        </w:tc>
        <w:tc>
          <w:tcPr>
            <w:tcW w:w="1417" w:type="dxa"/>
          </w:tcPr>
          <w:p w14:paraId="0A2F365A" w14:textId="77777777" w:rsidR="00115AF3" w:rsidRPr="008C6E9E" w:rsidRDefault="00115AF3" w:rsidP="00AA4BA1">
            <w:pPr>
              <w:rPr>
                <w:rFonts w:ascii="Arial" w:eastAsia="Times New Roman" w:hAnsi="Arial" w:cs="Arial"/>
                <w:b/>
                <w:bCs/>
                <w:sz w:val="24"/>
                <w:szCs w:val="24"/>
              </w:rPr>
            </w:pPr>
          </w:p>
        </w:tc>
      </w:tr>
      <w:tr w:rsidR="00115AF3" w:rsidRPr="008C6E9E" w14:paraId="1A46EADF" w14:textId="77777777" w:rsidTr="00AA4BA1">
        <w:tc>
          <w:tcPr>
            <w:tcW w:w="5274" w:type="dxa"/>
          </w:tcPr>
          <w:p w14:paraId="7A0546E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Arrangements for receipt of </w:t>
            </w:r>
            <w:proofErr w:type="gramStart"/>
            <w:r w:rsidRPr="008C6E9E">
              <w:rPr>
                <w:rFonts w:ascii="Arial" w:eastAsia="Times New Roman" w:hAnsi="Arial" w:cs="Arial"/>
                <w:sz w:val="24"/>
                <w:szCs w:val="24"/>
              </w:rPr>
              <w:t>pay-slip</w:t>
            </w:r>
            <w:proofErr w:type="gramEnd"/>
          </w:p>
        </w:tc>
        <w:tc>
          <w:tcPr>
            <w:tcW w:w="1417" w:type="dxa"/>
          </w:tcPr>
          <w:p w14:paraId="377DBF8B" w14:textId="77777777" w:rsidR="00115AF3" w:rsidRPr="008C6E9E" w:rsidRDefault="00115AF3" w:rsidP="00AA4BA1">
            <w:pPr>
              <w:rPr>
                <w:rFonts w:ascii="Arial" w:eastAsia="Times New Roman" w:hAnsi="Arial" w:cs="Arial"/>
                <w:sz w:val="24"/>
                <w:szCs w:val="24"/>
              </w:rPr>
            </w:pPr>
          </w:p>
        </w:tc>
        <w:tc>
          <w:tcPr>
            <w:tcW w:w="1418" w:type="dxa"/>
          </w:tcPr>
          <w:p w14:paraId="6E2A172D" w14:textId="77777777" w:rsidR="00115AF3" w:rsidRPr="008C6E9E" w:rsidRDefault="00115AF3" w:rsidP="00AA4BA1">
            <w:pPr>
              <w:rPr>
                <w:rFonts w:ascii="Arial" w:eastAsia="Times New Roman" w:hAnsi="Arial" w:cs="Arial"/>
                <w:sz w:val="24"/>
                <w:szCs w:val="24"/>
              </w:rPr>
            </w:pPr>
          </w:p>
        </w:tc>
        <w:tc>
          <w:tcPr>
            <w:tcW w:w="1417" w:type="dxa"/>
          </w:tcPr>
          <w:p w14:paraId="5FC817D3" w14:textId="77777777" w:rsidR="00115AF3" w:rsidRPr="008C6E9E" w:rsidRDefault="00115AF3" w:rsidP="00AA4BA1">
            <w:pPr>
              <w:rPr>
                <w:rFonts w:ascii="Arial" w:eastAsia="Times New Roman" w:hAnsi="Arial" w:cs="Arial"/>
                <w:sz w:val="24"/>
                <w:szCs w:val="24"/>
              </w:rPr>
            </w:pPr>
          </w:p>
        </w:tc>
      </w:tr>
      <w:tr w:rsidR="00115AF3" w:rsidRPr="008C6E9E" w14:paraId="6867AEB0" w14:textId="77777777" w:rsidTr="00AA4BA1">
        <w:tc>
          <w:tcPr>
            <w:tcW w:w="9526" w:type="dxa"/>
            <w:gridSpan w:val="4"/>
            <w:shd w:val="clear" w:color="auto" w:fill="8FCFFF"/>
          </w:tcPr>
          <w:p w14:paraId="2DAD3219" w14:textId="77777777" w:rsidR="00115AF3" w:rsidRPr="008C6E9E" w:rsidRDefault="00115AF3" w:rsidP="00AA4BA1">
            <w:pPr>
              <w:rPr>
                <w:rFonts w:ascii="Arial" w:eastAsia="Times New Roman" w:hAnsi="Arial" w:cs="Arial"/>
                <w:b/>
                <w:bCs/>
                <w:sz w:val="24"/>
                <w:szCs w:val="24"/>
              </w:rPr>
            </w:pPr>
            <w:r w:rsidRPr="008C6E9E">
              <w:rPr>
                <w:rFonts w:ascii="Arial" w:eastAsia="Times New Roman" w:hAnsi="Arial" w:cs="Arial"/>
                <w:b/>
                <w:bCs/>
                <w:sz w:val="24"/>
                <w:szCs w:val="24"/>
              </w:rPr>
              <w:t>Conditions of Employment:</w:t>
            </w:r>
          </w:p>
        </w:tc>
      </w:tr>
      <w:tr w:rsidR="00115AF3" w:rsidRPr="008C6E9E" w14:paraId="336492A4" w14:textId="77777777" w:rsidTr="00AA4BA1">
        <w:tc>
          <w:tcPr>
            <w:tcW w:w="5274" w:type="dxa"/>
          </w:tcPr>
          <w:p w14:paraId="6CA58C52" w14:textId="77777777" w:rsidR="00115AF3" w:rsidRPr="008C6E9E" w:rsidRDefault="00115AF3" w:rsidP="00AA4BA1">
            <w:pPr>
              <w:rPr>
                <w:rFonts w:ascii="Arial" w:eastAsia="Times New Roman" w:hAnsi="Arial" w:cs="Arial"/>
                <w:b/>
                <w:bCs/>
                <w:sz w:val="24"/>
                <w:szCs w:val="24"/>
              </w:rPr>
            </w:pPr>
            <w:r w:rsidRPr="008C6E9E">
              <w:rPr>
                <w:rFonts w:ascii="Arial" w:eastAsia="Times New Roman" w:hAnsi="Arial" w:cs="Arial"/>
                <w:sz w:val="24"/>
                <w:szCs w:val="24"/>
              </w:rPr>
              <w:t xml:space="preserve">Sickness and Absence procedure and reporting arrangements                                                                   </w:t>
            </w:r>
          </w:p>
        </w:tc>
        <w:tc>
          <w:tcPr>
            <w:tcW w:w="1417" w:type="dxa"/>
          </w:tcPr>
          <w:p w14:paraId="260525B2" w14:textId="77777777" w:rsidR="00115AF3" w:rsidRPr="008C6E9E" w:rsidRDefault="00115AF3" w:rsidP="00AA4BA1">
            <w:pPr>
              <w:rPr>
                <w:rFonts w:ascii="Arial" w:eastAsia="Times New Roman" w:hAnsi="Arial" w:cs="Arial"/>
                <w:sz w:val="24"/>
                <w:szCs w:val="24"/>
              </w:rPr>
            </w:pPr>
          </w:p>
        </w:tc>
        <w:tc>
          <w:tcPr>
            <w:tcW w:w="1418" w:type="dxa"/>
          </w:tcPr>
          <w:p w14:paraId="2E83D38A" w14:textId="77777777" w:rsidR="00115AF3" w:rsidRPr="008C6E9E" w:rsidRDefault="00115AF3" w:rsidP="00AA4BA1">
            <w:pPr>
              <w:rPr>
                <w:rFonts w:ascii="Arial" w:eastAsia="Times New Roman" w:hAnsi="Arial" w:cs="Arial"/>
                <w:sz w:val="24"/>
                <w:szCs w:val="24"/>
              </w:rPr>
            </w:pPr>
          </w:p>
        </w:tc>
        <w:tc>
          <w:tcPr>
            <w:tcW w:w="1417" w:type="dxa"/>
          </w:tcPr>
          <w:p w14:paraId="12571F9D" w14:textId="77777777" w:rsidR="00115AF3" w:rsidRPr="008C6E9E" w:rsidRDefault="00115AF3" w:rsidP="00AA4BA1">
            <w:pPr>
              <w:rPr>
                <w:rFonts w:ascii="Arial" w:eastAsia="Times New Roman" w:hAnsi="Arial" w:cs="Arial"/>
                <w:sz w:val="24"/>
                <w:szCs w:val="24"/>
              </w:rPr>
            </w:pPr>
          </w:p>
        </w:tc>
      </w:tr>
      <w:tr w:rsidR="00115AF3" w:rsidRPr="008C6E9E" w14:paraId="10400EE7" w14:textId="77777777" w:rsidTr="00AA4BA1">
        <w:tc>
          <w:tcPr>
            <w:tcW w:w="5274" w:type="dxa"/>
          </w:tcPr>
          <w:p w14:paraId="345A77CB"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Current leave entitlement</w:t>
            </w:r>
          </w:p>
        </w:tc>
        <w:tc>
          <w:tcPr>
            <w:tcW w:w="1417" w:type="dxa"/>
          </w:tcPr>
          <w:p w14:paraId="0DB274E6" w14:textId="77777777" w:rsidR="00115AF3" w:rsidRPr="008C6E9E" w:rsidRDefault="00115AF3" w:rsidP="00AA4BA1">
            <w:pPr>
              <w:rPr>
                <w:rFonts w:ascii="Arial" w:eastAsia="Times New Roman" w:hAnsi="Arial" w:cs="Arial"/>
                <w:sz w:val="24"/>
                <w:szCs w:val="24"/>
              </w:rPr>
            </w:pPr>
          </w:p>
        </w:tc>
        <w:tc>
          <w:tcPr>
            <w:tcW w:w="1418" w:type="dxa"/>
          </w:tcPr>
          <w:p w14:paraId="123B6058" w14:textId="77777777" w:rsidR="00115AF3" w:rsidRPr="008C6E9E" w:rsidRDefault="00115AF3" w:rsidP="00AA4BA1">
            <w:pPr>
              <w:rPr>
                <w:rFonts w:ascii="Arial" w:eastAsia="Times New Roman" w:hAnsi="Arial" w:cs="Arial"/>
                <w:sz w:val="24"/>
                <w:szCs w:val="24"/>
              </w:rPr>
            </w:pPr>
          </w:p>
        </w:tc>
        <w:tc>
          <w:tcPr>
            <w:tcW w:w="1417" w:type="dxa"/>
          </w:tcPr>
          <w:p w14:paraId="0AEBB9B5" w14:textId="77777777" w:rsidR="00115AF3" w:rsidRPr="008C6E9E" w:rsidRDefault="00115AF3" w:rsidP="00AA4BA1">
            <w:pPr>
              <w:rPr>
                <w:rFonts w:ascii="Arial" w:eastAsia="Times New Roman" w:hAnsi="Arial" w:cs="Arial"/>
                <w:sz w:val="24"/>
                <w:szCs w:val="24"/>
              </w:rPr>
            </w:pPr>
          </w:p>
        </w:tc>
      </w:tr>
      <w:tr w:rsidR="00115AF3" w:rsidRPr="008C6E9E" w14:paraId="2D590A2C" w14:textId="77777777" w:rsidTr="00AA4BA1">
        <w:tc>
          <w:tcPr>
            <w:tcW w:w="5274" w:type="dxa"/>
          </w:tcPr>
          <w:p w14:paraId="0488659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Date(s) of any holidays already booked</w:t>
            </w:r>
          </w:p>
        </w:tc>
        <w:tc>
          <w:tcPr>
            <w:tcW w:w="1417" w:type="dxa"/>
          </w:tcPr>
          <w:p w14:paraId="7FAE6277" w14:textId="77777777" w:rsidR="00115AF3" w:rsidRPr="008C6E9E" w:rsidRDefault="00115AF3" w:rsidP="00AA4BA1">
            <w:pPr>
              <w:rPr>
                <w:rFonts w:ascii="Arial" w:eastAsia="Times New Roman" w:hAnsi="Arial" w:cs="Arial"/>
                <w:sz w:val="24"/>
                <w:szCs w:val="24"/>
              </w:rPr>
            </w:pPr>
          </w:p>
        </w:tc>
        <w:tc>
          <w:tcPr>
            <w:tcW w:w="1418" w:type="dxa"/>
          </w:tcPr>
          <w:p w14:paraId="60045ECC" w14:textId="77777777" w:rsidR="00115AF3" w:rsidRPr="008C6E9E" w:rsidRDefault="00115AF3" w:rsidP="00AA4BA1">
            <w:pPr>
              <w:rPr>
                <w:rFonts w:ascii="Arial" w:eastAsia="Times New Roman" w:hAnsi="Arial" w:cs="Arial"/>
                <w:sz w:val="24"/>
                <w:szCs w:val="24"/>
              </w:rPr>
            </w:pPr>
          </w:p>
        </w:tc>
        <w:tc>
          <w:tcPr>
            <w:tcW w:w="1417" w:type="dxa"/>
          </w:tcPr>
          <w:p w14:paraId="22B5A3C9" w14:textId="77777777" w:rsidR="00115AF3" w:rsidRPr="008C6E9E" w:rsidRDefault="00115AF3" w:rsidP="00AA4BA1">
            <w:pPr>
              <w:rPr>
                <w:rFonts w:ascii="Arial" w:eastAsia="Times New Roman" w:hAnsi="Arial" w:cs="Arial"/>
                <w:sz w:val="24"/>
                <w:szCs w:val="24"/>
              </w:rPr>
            </w:pPr>
          </w:p>
        </w:tc>
      </w:tr>
      <w:tr w:rsidR="00115AF3" w:rsidRPr="008C6E9E" w14:paraId="7AAD5DBC" w14:textId="77777777" w:rsidTr="00AA4BA1">
        <w:tc>
          <w:tcPr>
            <w:tcW w:w="5274" w:type="dxa"/>
          </w:tcPr>
          <w:p w14:paraId="4BE7FDA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Method of recording leave</w:t>
            </w:r>
          </w:p>
        </w:tc>
        <w:tc>
          <w:tcPr>
            <w:tcW w:w="1417" w:type="dxa"/>
          </w:tcPr>
          <w:p w14:paraId="1DFA7D9B" w14:textId="77777777" w:rsidR="00115AF3" w:rsidRPr="008C6E9E" w:rsidRDefault="00115AF3" w:rsidP="00AA4BA1">
            <w:pPr>
              <w:rPr>
                <w:rFonts w:ascii="Arial" w:eastAsia="Times New Roman" w:hAnsi="Arial" w:cs="Arial"/>
                <w:sz w:val="24"/>
                <w:szCs w:val="24"/>
              </w:rPr>
            </w:pPr>
          </w:p>
        </w:tc>
        <w:tc>
          <w:tcPr>
            <w:tcW w:w="1418" w:type="dxa"/>
          </w:tcPr>
          <w:p w14:paraId="2DB174E8" w14:textId="77777777" w:rsidR="00115AF3" w:rsidRPr="008C6E9E" w:rsidRDefault="00115AF3" w:rsidP="00AA4BA1">
            <w:pPr>
              <w:rPr>
                <w:rFonts w:ascii="Arial" w:eastAsia="Times New Roman" w:hAnsi="Arial" w:cs="Arial"/>
                <w:sz w:val="24"/>
                <w:szCs w:val="24"/>
              </w:rPr>
            </w:pPr>
          </w:p>
        </w:tc>
        <w:tc>
          <w:tcPr>
            <w:tcW w:w="1417" w:type="dxa"/>
          </w:tcPr>
          <w:p w14:paraId="0BDEBAB5" w14:textId="77777777" w:rsidR="00115AF3" w:rsidRPr="008C6E9E" w:rsidRDefault="00115AF3" w:rsidP="00AA4BA1">
            <w:pPr>
              <w:rPr>
                <w:rFonts w:ascii="Arial" w:eastAsia="Times New Roman" w:hAnsi="Arial" w:cs="Arial"/>
                <w:sz w:val="24"/>
                <w:szCs w:val="24"/>
              </w:rPr>
            </w:pPr>
          </w:p>
        </w:tc>
      </w:tr>
      <w:tr w:rsidR="00115AF3" w:rsidRPr="008C6E9E" w14:paraId="46393A48" w14:textId="77777777" w:rsidTr="00AA4BA1">
        <w:tc>
          <w:tcPr>
            <w:tcW w:w="9526" w:type="dxa"/>
            <w:gridSpan w:val="4"/>
            <w:shd w:val="clear" w:color="auto" w:fill="8FCFFF"/>
          </w:tcPr>
          <w:p w14:paraId="67F1E709"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Confidentiality and Data Protection:</w:t>
            </w:r>
          </w:p>
        </w:tc>
      </w:tr>
      <w:tr w:rsidR="00115AF3" w:rsidRPr="008C6E9E" w14:paraId="3B93A9C0" w14:textId="77777777" w:rsidTr="00AA4BA1">
        <w:tc>
          <w:tcPr>
            <w:tcW w:w="5274" w:type="dxa"/>
          </w:tcPr>
          <w:p w14:paraId="1C7DB93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Caldicott and Freedom of Information Act   </w:t>
            </w:r>
          </w:p>
        </w:tc>
        <w:tc>
          <w:tcPr>
            <w:tcW w:w="1417" w:type="dxa"/>
          </w:tcPr>
          <w:p w14:paraId="1E3763C0" w14:textId="77777777" w:rsidR="00115AF3" w:rsidRPr="008C6E9E" w:rsidRDefault="00115AF3" w:rsidP="00AA4BA1">
            <w:pPr>
              <w:rPr>
                <w:rFonts w:ascii="Arial" w:eastAsia="Times New Roman" w:hAnsi="Arial" w:cs="Arial"/>
                <w:sz w:val="24"/>
                <w:szCs w:val="24"/>
              </w:rPr>
            </w:pPr>
          </w:p>
        </w:tc>
        <w:tc>
          <w:tcPr>
            <w:tcW w:w="1418" w:type="dxa"/>
          </w:tcPr>
          <w:p w14:paraId="4DFA7E63" w14:textId="77777777" w:rsidR="00115AF3" w:rsidRPr="008C6E9E" w:rsidRDefault="00115AF3" w:rsidP="00AA4BA1">
            <w:pPr>
              <w:rPr>
                <w:rFonts w:ascii="Arial" w:eastAsia="Times New Roman" w:hAnsi="Arial" w:cs="Arial"/>
                <w:sz w:val="24"/>
                <w:szCs w:val="24"/>
              </w:rPr>
            </w:pPr>
          </w:p>
        </w:tc>
        <w:tc>
          <w:tcPr>
            <w:tcW w:w="1417" w:type="dxa"/>
          </w:tcPr>
          <w:p w14:paraId="1DCF7A4D" w14:textId="77777777" w:rsidR="00115AF3" w:rsidRPr="008C6E9E" w:rsidRDefault="00115AF3" w:rsidP="00AA4BA1">
            <w:pPr>
              <w:rPr>
                <w:rFonts w:ascii="Arial" w:eastAsia="Times New Roman" w:hAnsi="Arial" w:cs="Arial"/>
                <w:sz w:val="24"/>
                <w:szCs w:val="24"/>
              </w:rPr>
            </w:pPr>
          </w:p>
        </w:tc>
      </w:tr>
      <w:tr w:rsidR="00115AF3" w:rsidRPr="008C6E9E" w14:paraId="59AFF2C7" w14:textId="77777777" w:rsidTr="00AA4BA1">
        <w:tc>
          <w:tcPr>
            <w:tcW w:w="5274" w:type="dxa"/>
          </w:tcPr>
          <w:p w14:paraId="2AE3F30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Dealing with the public and the media    </w:t>
            </w:r>
          </w:p>
        </w:tc>
        <w:tc>
          <w:tcPr>
            <w:tcW w:w="1417" w:type="dxa"/>
          </w:tcPr>
          <w:p w14:paraId="05F044CB" w14:textId="77777777" w:rsidR="00115AF3" w:rsidRPr="008C6E9E" w:rsidRDefault="00115AF3" w:rsidP="00AA4BA1">
            <w:pPr>
              <w:rPr>
                <w:rFonts w:ascii="Arial" w:eastAsia="Times New Roman" w:hAnsi="Arial" w:cs="Arial"/>
                <w:sz w:val="24"/>
                <w:szCs w:val="24"/>
              </w:rPr>
            </w:pPr>
          </w:p>
        </w:tc>
        <w:tc>
          <w:tcPr>
            <w:tcW w:w="1418" w:type="dxa"/>
          </w:tcPr>
          <w:p w14:paraId="6D8BD804" w14:textId="77777777" w:rsidR="00115AF3" w:rsidRPr="008C6E9E" w:rsidRDefault="00115AF3" w:rsidP="00AA4BA1">
            <w:pPr>
              <w:rPr>
                <w:rFonts w:ascii="Arial" w:eastAsia="Times New Roman" w:hAnsi="Arial" w:cs="Arial"/>
                <w:sz w:val="24"/>
                <w:szCs w:val="24"/>
              </w:rPr>
            </w:pPr>
          </w:p>
        </w:tc>
        <w:tc>
          <w:tcPr>
            <w:tcW w:w="1417" w:type="dxa"/>
          </w:tcPr>
          <w:p w14:paraId="28EAFB1B" w14:textId="77777777" w:rsidR="00115AF3" w:rsidRPr="008C6E9E" w:rsidRDefault="00115AF3" w:rsidP="00AA4BA1">
            <w:pPr>
              <w:rPr>
                <w:rFonts w:ascii="Arial" w:eastAsia="Times New Roman" w:hAnsi="Arial" w:cs="Arial"/>
                <w:sz w:val="24"/>
                <w:szCs w:val="24"/>
              </w:rPr>
            </w:pPr>
          </w:p>
        </w:tc>
      </w:tr>
      <w:tr w:rsidR="00115AF3" w:rsidRPr="008C6E9E" w14:paraId="0ECED8FA" w14:textId="77777777" w:rsidTr="00AA4BA1">
        <w:tc>
          <w:tcPr>
            <w:tcW w:w="5274" w:type="dxa"/>
          </w:tcPr>
          <w:p w14:paraId="4E01B06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Storage and use of information    </w:t>
            </w:r>
          </w:p>
        </w:tc>
        <w:tc>
          <w:tcPr>
            <w:tcW w:w="1417" w:type="dxa"/>
          </w:tcPr>
          <w:p w14:paraId="31DA5AA2" w14:textId="77777777" w:rsidR="00115AF3" w:rsidRPr="008C6E9E" w:rsidRDefault="00115AF3" w:rsidP="00AA4BA1">
            <w:pPr>
              <w:rPr>
                <w:rFonts w:ascii="Arial" w:eastAsia="Times New Roman" w:hAnsi="Arial" w:cs="Arial"/>
                <w:sz w:val="24"/>
                <w:szCs w:val="24"/>
              </w:rPr>
            </w:pPr>
          </w:p>
        </w:tc>
        <w:tc>
          <w:tcPr>
            <w:tcW w:w="1418" w:type="dxa"/>
          </w:tcPr>
          <w:p w14:paraId="20D3B732" w14:textId="77777777" w:rsidR="00115AF3" w:rsidRPr="008C6E9E" w:rsidRDefault="00115AF3" w:rsidP="00AA4BA1">
            <w:pPr>
              <w:rPr>
                <w:rFonts w:ascii="Arial" w:eastAsia="Times New Roman" w:hAnsi="Arial" w:cs="Arial"/>
                <w:sz w:val="24"/>
                <w:szCs w:val="24"/>
              </w:rPr>
            </w:pPr>
          </w:p>
        </w:tc>
        <w:tc>
          <w:tcPr>
            <w:tcW w:w="1417" w:type="dxa"/>
          </w:tcPr>
          <w:p w14:paraId="7527B16F" w14:textId="77777777" w:rsidR="00115AF3" w:rsidRPr="008C6E9E" w:rsidRDefault="00115AF3" w:rsidP="00AA4BA1">
            <w:pPr>
              <w:rPr>
                <w:rFonts w:ascii="Arial" w:eastAsia="Times New Roman" w:hAnsi="Arial" w:cs="Arial"/>
                <w:sz w:val="24"/>
                <w:szCs w:val="24"/>
              </w:rPr>
            </w:pPr>
          </w:p>
        </w:tc>
      </w:tr>
      <w:tr w:rsidR="00115AF3" w:rsidRPr="008C6E9E" w14:paraId="0CA0BCC2" w14:textId="77777777" w:rsidTr="00AA4BA1">
        <w:tc>
          <w:tcPr>
            <w:tcW w:w="5274" w:type="dxa"/>
          </w:tcPr>
          <w:p w14:paraId="3066A6CB"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Computer usage including internet/intranet and e-mail     </w:t>
            </w:r>
          </w:p>
        </w:tc>
        <w:tc>
          <w:tcPr>
            <w:tcW w:w="1417" w:type="dxa"/>
          </w:tcPr>
          <w:p w14:paraId="6D198785" w14:textId="77777777" w:rsidR="00115AF3" w:rsidRPr="008C6E9E" w:rsidRDefault="00115AF3" w:rsidP="00AA4BA1">
            <w:pPr>
              <w:rPr>
                <w:rFonts w:ascii="Arial" w:eastAsia="Times New Roman" w:hAnsi="Arial" w:cs="Arial"/>
                <w:sz w:val="24"/>
                <w:szCs w:val="24"/>
              </w:rPr>
            </w:pPr>
          </w:p>
        </w:tc>
        <w:tc>
          <w:tcPr>
            <w:tcW w:w="1418" w:type="dxa"/>
          </w:tcPr>
          <w:p w14:paraId="0770E7FD" w14:textId="77777777" w:rsidR="00115AF3" w:rsidRPr="008C6E9E" w:rsidRDefault="00115AF3" w:rsidP="00AA4BA1">
            <w:pPr>
              <w:rPr>
                <w:rFonts w:ascii="Arial" w:eastAsia="Times New Roman" w:hAnsi="Arial" w:cs="Arial"/>
                <w:sz w:val="24"/>
                <w:szCs w:val="24"/>
              </w:rPr>
            </w:pPr>
          </w:p>
        </w:tc>
        <w:tc>
          <w:tcPr>
            <w:tcW w:w="1417" w:type="dxa"/>
          </w:tcPr>
          <w:p w14:paraId="11809354" w14:textId="77777777" w:rsidR="00115AF3" w:rsidRPr="008C6E9E" w:rsidRDefault="00115AF3" w:rsidP="00AA4BA1">
            <w:pPr>
              <w:rPr>
                <w:rFonts w:ascii="Arial" w:eastAsia="Times New Roman" w:hAnsi="Arial" w:cs="Arial"/>
                <w:sz w:val="24"/>
                <w:szCs w:val="24"/>
              </w:rPr>
            </w:pPr>
          </w:p>
        </w:tc>
      </w:tr>
      <w:tr w:rsidR="00115AF3" w:rsidRPr="008C6E9E" w14:paraId="075BFB24" w14:textId="77777777" w:rsidTr="00AA4BA1">
        <w:tc>
          <w:tcPr>
            <w:tcW w:w="9526" w:type="dxa"/>
            <w:gridSpan w:val="4"/>
            <w:shd w:val="clear" w:color="auto" w:fill="8FCFFF"/>
          </w:tcPr>
          <w:p w14:paraId="0D761DA5"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Training and Development:</w:t>
            </w:r>
          </w:p>
        </w:tc>
      </w:tr>
      <w:tr w:rsidR="00115AF3" w:rsidRPr="008C6E9E" w14:paraId="2F5A212C" w14:textId="77777777" w:rsidTr="00AA4BA1">
        <w:tc>
          <w:tcPr>
            <w:tcW w:w="5274" w:type="dxa"/>
          </w:tcPr>
          <w:p w14:paraId="6EBE506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Performance development planning/review process</w:t>
            </w:r>
          </w:p>
        </w:tc>
        <w:tc>
          <w:tcPr>
            <w:tcW w:w="1417" w:type="dxa"/>
          </w:tcPr>
          <w:p w14:paraId="161F1500" w14:textId="77777777" w:rsidR="00115AF3" w:rsidRPr="008C6E9E" w:rsidRDefault="00115AF3" w:rsidP="00AA4BA1">
            <w:pPr>
              <w:rPr>
                <w:rFonts w:ascii="Arial" w:eastAsia="Times New Roman" w:hAnsi="Arial" w:cs="Arial"/>
                <w:sz w:val="24"/>
                <w:szCs w:val="24"/>
              </w:rPr>
            </w:pPr>
          </w:p>
        </w:tc>
        <w:tc>
          <w:tcPr>
            <w:tcW w:w="1418" w:type="dxa"/>
          </w:tcPr>
          <w:p w14:paraId="41756077" w14:textId="77777777" w:rsidR="00115AF3" w:rsidRPr="008C6E9E" w:rsidRDefault="00115AF3" w:rsidP="00AA4BA1">
            <w:pPr>
              <w:rPr>
                <w:rFonts w:ascii="Arial" w:eastAsia="Times New Roman" w:hAnsi="Arial" w:cs="Arial"/>
                <w:sz w:val="24"/>
                <w:szCs w:val="24"/>
              </w:rPr>
            </w:pPr>
          </w:p>
        </w:tc>
        <w:tc>
          <w:tcPr>
            <w:tcW w:w="1417" w:type="dxa"/>
          </w:tcPr>
          <w:p w14:paraId="4F02894D" w14:textId="77777777" w:rsidR="00115AF3" w:rsidRPr="008C6E9E" w:rsidRDefault="00115AF3" w:rsidP="00AA4BA1">
            <w:pPr>
              <w:rPr>
                <w:rFonts w:ascii="Arial" w:eastAsia="Times New Roman" w:hAnsi="Arial" w:cs="Arial"/>
                <w:sz w:val="24"/>
                <w:szCs w:val="24"/>
              </w:rPr>
            </w:pPr>
          </w:p>
        </w:tc>
      </w:tr>
      <w:tr w:rsidR="00115AF3" w:rsidRPr="008C6E9E" w14:paraId="1E6DD51D" w14:textId="77777777" w:rsidTr="00AA4BA1">
        <w:tc>
          <w:tcPr>
            <w:tcW w:w="5274" w:type="dxa"/>
          </w:tcPr>
          <w:p w14:paraId="2FB7526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Date of first review meeting scheduled</w:t>
            </w:r>
          </w:p>
        </w:tc>
        <w:tc>
          <w:tcPr>
            <w:tcW w:w="1417" w:type="dxa"/>
          </w:tcPr>
          <w:p w14:paraId="26E1F757" w14:textId="77777777" w:rsidR="00115AF3" w:rsidRPr="008C6E9E" w:rsidRDefault="00115AF3" w:rsidP="00AA4BA1">
            <w:pPr>
              <w:rPr>
                <w:rFonts w:ascii="Arial" w:eastAsia="Times New Roman" w:hAnsi="Arial" w:cs="Arial"/>
                <w:sz w:val="24"/>
                <w:szCs w:val="24"/>
              </w:rPr>
            </w:pPr>
          </w:p>
        </w:tc>
        <w:tc>
          <w:tcPr>
            <w:tcW w:w="1418" w:type="dxa"/>
          </w:tcPr>
          <w:p w14:paraId="45DA92FB" w14:textId="77777777" w:rsidR="00115AF3" w:rsidRPr="008C6E9E" w:rsidRDefault="00115AF3" w:rsidP="00AA4BA1">
            <w:pPr>
              <w:rPr>
                <w:rFonts w:ascii="Arial" w:eastAsia="Times New Roman" w:hAnsi="Arial" w:cs="Arial"/>
                <w:sz w:val="24"/>
                <w:szCs w:val="24"/>
              </w:rPr>
            </w:pPr>
          </w:p>
        </w:tc>
        <w:tc>
          <w:tcPr>
            <w:tcW w:w="1417" w:type="dxa"/>
          </w:tcPr>
          <w:p w14:paraId="6D4580DF" w14:textId="77777777" w:rsidR="00115AF3" w:rsidRPr="008C6E9E" w:rsidRDefault="00115AF3" w:rsidP="00AA4BA1">
            <w:pPr>
              <w:rPr>
                <w:rFonts w:ascii="Arial" w:eastAsia="Times New Roman" w:hAnsi="Arial" w:cs="Arial"/>
                <w:sz w:val="24"/>
                <w:szCs w:val="24"/>
              </w:rPr>
            </w:pPr>
          </w:p>
        </w:tc>
      </w:tr>
      <w:tr w:rsidR="00115AF3" w:rsidRPr="008C6E9E" w14:paraId="06F2D575" w14:textId="77777777" w:rsidTr="00AA4BA1">
        <w:tc>
          <w:tcPr>
            <w:tcW w:w="5274" w:type="dxa"/>
          </w:tcPr>
          <w:p w14:paraId="769574C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Training opportunities and how to access these</w:t>
            </w:r>
          </w:p>
        </w:tc>
        <w:tc>
          <w:tcPr>
            <w:tcW w:w="1417" w:type="dxa"/>
          </w:tcPr>
          <w:p w14:paraId="5EAED04F" w14:textId="77777777" w:rsidR="00115AF3" w:rsidRPr="008C6E9E" w:rsidRDefault="00115AF3" w:rsidP="00AA4BA1">
            <w:pPr>
              <w:rPr>
                <w:rFonts w:ascii="Arial" w:eastAsia="Times New Roman" w:hAnsi="Arial" w:cs="Arial"/>
                <w:sz w:val="24"/>
                <w:szCs w:val="24"/>
              </w:rPr>
            </w:pPr>
          </w:p>
        </w:tc>
        <w:tc>
          <w:tcPr>
            <w:tcW w:w="1418" w:type="dxa"/>
          </w:tcPr>
          <w:p w14:paraId="737A6001" w14:textId="77777777" w:rsidR="00115AF3" w:rsidRPr="008C6E9E" w:rsidRDefault="00115AF3" w:rsidP="00AA4BA1">
            <w:pPr>
              <w:rPr>
                <w:rFonts w:ascii="Arial" w:eastAsia="Times New Roman" w:hAnsi="Arial" w:cs="Arial"/>
                <w:sz w:val="24"/>
                <w:szCs w:val="24"/>
              </w:rPr>
            </w:pPr>
          </w:p>
        </w:tc>
        <w:tc>
          <w:tcPr>
            <w:tcW w:w="1417" w:type="dxa"/>
          </w:tcPr>
          <w:p w14:paraId="38C2097D" w14:textId="77777777" w:rsidR="00115AF3" w:rsidRPr="008C6E9E" w:rsidRDefault="00115AF3" w:rsidP="00AA4BA1">
            <w:pPr>
              <w:rPr>
                <w:rFonts w:ascii="Arial" w:eastAsia="Times New Roman" w:hAnsi="Arial" w:cs="Arial"/>
                <w:sz w:val="24"/>
                <w:szCs w:val="24"/>
              </w:rPr>
            </w:pPr>
          </w:p>
        </w:tc>
      </w:tr>
      <w:tr w:rsidR="00115AF3" w:rsidRPr="008C6E9E" w14:paraId="2266483F" w14:textId="77777777" w:rsidTr="00AA4BA1">
        <w:tc>
          <w:tcPr>
            <w:tcW w:w="5274" w:type="dxa"/>
          </w:tcPr>
          <w:p w14:paraId="2CF3A333" w14:textId="77777777" w:rsidR="00115AF3" w:rsidRPr="00FB18E3" w:rsidRDefault="00FB18E3" w:rsidP="00FB18E3">
            <w:pPr>
              <w:rPr>
                <w:rFonts w:ascii="Arial" w:eastAsia="Times New Roman" w:hAnsi="Arial" w:cs="Arial"/>
                <w:sz w:val="24"/>
                <w:szCs w:val="24"/>
              </w:rPr>
            </w:pPr>
            <w:r>
              <w:rPr>
                <w:rFonts w:ascii="Arial" w:eastAsia="Times New Roman" w:hAnsi="Arial" w:cs="Arial"/>
                <w:sz w:val="24"/>
                <w:szCs w:val="24"/>
              </w:rPr>
              <w:t xml:space="preserve">Appraisal process: </w:t>
            </w:r>
          </w:p>
        </w:tc>
        <w:tc>
          <w:tcPr>
            <w:tcW w:w="1417" w:type="dxa"/>
          </w:tcPr>
          <w:p w14:paraId="19C8B020" w14:textId="77777777" w:rsidR="00115AF3" w:rsidRPr="008C6E9E" w:rsidRDefault="00115AF3" w:rsidP="00AA4BA1">
            <w:pPr>
              <w:rPr>
                <w:rFonts w:ascii="Arial" w:eastAsia="Times New Roman" w:hAnsi="Arial" w:cs="Arial"/>
                <w:sz w:val="24"/>
                <w:szCs w:val="24"/>
              </w:rPr>
            </w:pPr>
          </w:p>
        </w:tc>
        <w:tc>
          <w:tcPr>
            <w:tcW w:w="1418" w:type="dxa"/>
          </w:tcPr>
          <w:p w14:paraId="431971E0" w14:textId="77777777" w:rsidR="00115AF3" w:rsidRPr="008C6E9E" w:rsidRDefault="00115AF3" w:rsidP="00AA4BA1">
            <w:pPr>
              <w:rPr>
                <w:rFonts w:ascii="Arial" w:eastAsia="Times New Roman" w:hAnsi="Arial" w:cs="Arial"/>
                <w:sz w:val="24"/>
                <w:szCs w:val="24"/>
              </w:rPr>
            </w:pPr>
          </w:p>
        </w:tc>
        <w:tc>
          <w:tcPr>
            <w:tcW w:w="1417" w:type="dxa"/>
          </w:tcPr>
          <w:p w14:paraId="42326555" w14:textId="77777777" w:rsidR="00115AF3" w:rsidRPr="008C6E9E" w:rsidRDefault="00115AF3" w:rsidP="00AA4BA1">
            <w:pPr>
              <w:rPr>
                <w:rFonts w:ascii="Arial" w:eastAsia="Times New Roman" w:hAnsi="Arial" w:cs="Arial"/>
                <w:sz w:val="24"/>
                <w:szCs w:val="24"/>
              </w:rPr>
            </w:pPr>
          </w:p>
        </w:tc>
      </w:tr>
      <w:tr w:rsidR="00115AF3" w:rsidRPr="008C6E9E" w14:paraId="794A9993" w14:textId="77777777" w:rsidTr="00AA4BA1">
        <w:tc>
          <w:tcPr>
            <w:tcW w:w="9526" w:type="dxa"/>
            <w:gridSpan w:val="4"/>
            <w:shd w:val="clear" w:color="auto" w:fill="8FCFFF"/>
          </w:tcPr>
          <w:p w14:paraId="48EE4E9C"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Statutory/Mandatory Training:</w:t>
            </w:r>
          </w:p>
        </w:tc>
      </w:tr>
      <w:tr w:rsidR="00115AF3" w:rsidRPr="008C6E9E" w14:paraId="212FE22B" w14:textId="77777777" w:rsidTr="00AA4BA1">
        <w:tc>
          <w:tcPr>
            <w:tcW w:w="5274" w:type="dxa"/>
          </w:tcPr>
          <w:p w14:paraId="3DF2939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Requirements for keeping up to date    </w:t>
            </w:r>
          </w:p>
        </w:tc>
        <w:tc>
          <w:tcPr>
            <w:tcW w:w="1417" w:type="dxa"/>
          </w:tcPr>
          <w:p w14:paraId="1E15C794" w14:textId="77777777" w:rsidR="00115AF3" w:rsidRPr="008C6E9E" w:rsidRDefault="00115AF3" w:rsidP="00AA4BA1">
            <w:pPr>
              <w:rPr>
                <w:rFonts w:ascii="Arial" w:eastAsia="Times New Roman" w:hAnsi="Arial" w:cs="Arial"/>
                <w:sz w:val="24"/>
                <w:szCs w:val="24"/>
              </w:rPr>
            </w:pPr>
          </w:p>
        </w:tc>
        <w:tc>
          <w:tcPr>
            <w:tcW w:w="1418" w:type="dxa"/>
          </w:tcPr>
          <w:p w14:paraId="44962E90" w14:textId="77777777" w:rsidR="00115AF3" w:rsidRPr="008C6E9E" w:rsidRDefault="00115AF3" w:rsidP="00AA4BA1">
            <w:pPr>
              <w:rPr>
                <w:rFonts w:ascii="Arial" w:eastAsia="Times New Roman" w:hAnsi="Arial" w:cs="Arial"/>
                <w:sz w:val="24"/>
                <w:szCs w:val="24"/>
              </w:rPr>
            </w:pPr>
          </w:p>
        </w:tc>
        <w:tc>
          <w:tcPr>
            <w:tcW w:w="1417" w:type="dxa"/>
          </w:tcPr>
          <w:p w14:paraId="5085342F" w14:textId="77777777" w:rsidR="00115AF3" w:rsidRPr="008C6E9E" w:rsidRDefault="00115AF3" w:rsidP="00AA4BA1">
            <w:pPr>
              <w:rPr>
                <w:rFonts w:ascii="Arial" w:eastAsia="Times New Roman" w:hAnsi="Arial" w:cs="Arial"/>
                <w:sz w:val="24"/>
                <w:szCs w:val="24"/>
              </w:rPr>
            </w:pPr>
          </w:p>
        </w:tc>
      </w:tr>
      <w:tr w:rsidR="00115AF3" w:rsidRPr="008C6E9E" w14:paraId="75CEE11B" w14:textId="77777777" w:rsidTr="00AA4BA1">
        <w:tc>
          <w:tcPr>
            <w:tcW w:w="5274" w:type="dxa"/>
          </w:tcPr>
          <w:p w14:paraId="45043F1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Process for accessing statutory/mandatory training     </w:t>
            </w:r>
          </w:p>
        </w:tc>
        <w:tc>
          <w:tcPr>
            <w:tcW w:w="1417" w:type="dxa"/>
          </w:tcPr>
          <w:p w14:paraId="4EF573C1" w14:textId="77777777" w:rsidR="00115AF3" w:rsidRPr="008C6E9E" w:rsidRDefault="00115AF3" w:rsidP="00AA4BA1">
            <w:pPr>
              <w:rPr>
                <w:rFonts w:ascii="Arial" w:eastAsia="Times New Roman" w:hAnsi="Arial" w:cs="Arial"/>
                <w:sz w:val="24"/>
                <w:szCs w:val="24"/>
              </w:rPr>
            </w:pPr>
          </w:p>
        </w:tc>
        <w:tc>
          <w:tcPr>
            <w:tcW w:w="1418" w:type="dxa"/>
          </w:tcPr>
          <w:p w14:paraId="39668C81" w14:textId="77777777" w:rsidR="00115AF3" w:rsidRPr="008C6E9E" w:rsidRDefault="00115AF3" w:rsidP="00AA4BA1">
            <w:pPr>
              <w:rPr>
                <w:rFonts w:ascii="Arial" w:eastAsia="Times New Roman" w:hAnsi="Arial" w:cs="Arial"/>
                <w:sz w:val="24"/>
                <w:szCs w:val="24"/>
              </w:rPr>
            </w:pPr>
          </w:p>
        </w:tc>
        <w:tc>
          <w:tcPr>
            <w:tcW w:w="1417" w:type="dxa"/>
          </w:tcPr>
          <w:p w14:paraId="2E28FF17" w14:textId="77777777" w:rsidR="00115AF3" w:rsidRPr="008C6E9E" w:rsidRDefault="00115AF3" w:rsidP="00AA4BA1">
            <w:pPr>
              <w:rPr>
                <w:rFonts w:ascii="Arial" w:eastAsia="Times New Roman" w:hAnsi="Arial" w:cs="Arial"/>
                <w:sz w:val="24"/>
                <w:szCs w:val="24"/>
              </w:rPr>
            </w:pPr>
          </w:p>
        </w:tc>
      </w:tr>
      <w:tr w:rsidR="00115AF3" w:rsidRPr="008C6E9E" w14:paraId="107E81D7" w14:textId="77777777" w:rsidTr="00AA4BA1">
        <w:tc>
          <w:tcPr>
            <w:tcW w:w="9526" w:type="dxa"/>
            <w:gridSpan w:val="4"/>
            <w:shd w:val="clear" w:color="auto" w:fill="8FCFFF"/>
          </w:tcPr>
          <w:p w14:paraId="1C9EBB27"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Policies and Procedures:</w:t>
            </w:r>
          </w:p>
        </w:tc>
      </w:tr>
      <w:tr w:rsidR="00115AF3" w:rsidRPr="008C6E9E" w14:paraId="6C03C2C6" w14:textId="77777777" w:rsidTr="00AA4BA1">
        <w:tc>
          <w:tcPr>
            <w:tcW w:w="5274" w:type="dxa"/>
          </w:tcPr>
          <w:p w14:paraId="6047D13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Where to find policies and procedures    </w:t>
            </w:r>
          </w:p>
        </w:tc>
        <w:tc>
          <w:tcPr>
            <w:tcW w:w="1417" w:type="dxa"/>
          </w:tcPr>
          <w:p w14:paraId="3E315EEE" w14:textId="77777777" w:rsidR="00115AF3" w:rsidRPr="008C6E9E" w:rsidRDefault="00115AF3" w:rsidP="00AA4BA1">
            <w:pPr>
              <w:rPr>
                <w:rFonts w:ascii="Arial" w:eastAsia="Times New Roman" w:hAnsi="Arial" w:cs="Arial"/>
                <w:sz w:val="24"/>
                <w:szCs w:val="24"/>
              </w:rPr>
            </w:pPr>
          </w:p>
        </w:tc>
        <w:tc>
          <w:tcPr>
            <w:tcW w:w="1418" w:type="dxa"/>
          </w:tcPr>
          <w:p w14:paraId="07139C4B" w14:textId="77777777" w:rsidR="00115AF3" w:rsidRPr="008C6E9E" w:rsidRDefault="00115AF3" w:rsidP="00AA4BA1">
            <w:pPr>
              <w:rPr>
                <w:rFonts w:ascii="Arial" w:eastAsia="Times New Roman" w:hAnsi="Arial" w:cs="Arial"/>
                <w:sz w:val="24"/>
                <w:szCs w:val="24"/>
              </w:rPr>
            </w:pPr>
          </w:p>
        </w:tc>
        <w:tc>
          <w:tcPr>
            <w:tcW w:w="1417" w:type="dxa"/>
          </w:tcPr>
          <w:p w14:paraId="165F95D5" w14:textId="77777777" w:rsidR="00115AF3" w:rsidRPr="008C6E9E" w:rsidRDefault="00115AF3" w:rsidP="00AA4BA1">
            <w:pPr>
              <w:rPr>
                <w:rFonts w:ascii="Arial" w:eastAsia="Times New Roman" w:hAnsi="Arial" w:cs="Arial"/>
                <w:sz w:val="24"/>
                <w:szCs w:val="24"/>
              </w:rPr>
            </w:pPr>
          </w:p>
        </w:tc>
      </w:tr>
      <w:tr w:rsidR="00115AF3" w:rsidRPr="008C6E9E" w14:paraId="2A73E84E" w14:textId="77777777" w:rsidTr="00AA4BA1">
        <w:tc>
          <w:tcPr>
            <w:tcW w:w="5274" w:type="dxa"/>
          </w:tcPr>
          <w:p w14:paraId="6754212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Overview of all relevant policies and procedures     </w:t>
            </w:r>
          </w:p>
        </w:tc>
        <w:tc>
          <w:tcPr>
            <w:tcW w:w="1417" w:type="dxa"/>
          </w:tcPr>
          <w:p w14:paraId="218A00A3" w14:textId="77777777" w:rsidR="00115AF3" w:rsidRPr="008C6E9E" w:rsidRDefault="00115AF3" w:rsidP="00AA4BA1">
            <w:pPr>
              <w:rPr>
                <w:rFonts w:ascii="Arial" w:eastAsia="Times New Roman" w:hAnsi="Arial" w:cs="Arial"/>
                <w:sz w:val="24"/>
                <w:szCs w:val="24"/>
              </w:rPr>
            </w:pPr>
          </w:p>
        </w:tc>
        <w:tc>
          <w:tcPr>
            <w:tcW w:w="1418" w:type="dxa"/>
          </w:tcPr>
          <w:p w14:paraId="46472AA8" w14:textId="77777777" w:rsidR="00115AF3" w:rsidRPr="008C6E9E" w:rsidRDefault="00115AF3" w:rsidP="00AA4BA1">
            <w:pPr>
              <w:rPr>
                <w:rFonts w:ascii="Arial" w:eastAsia="Times New Roman" w:hAnsi="Arial" w:cs="Arial"/>
                <w:sz w:val="24"/>
                <w:szCs w:val="24"/>
              </w:rPr>
            </w:pPr>
          </w:p>
        </w:tc>
        <w:tc>
          <w:tcPr>
            <w:tcW w:w="1417" w:type="dxa"/>
          </w:tcPr>
          <w:p w14:paraId="333C46C6" w14:textId="77777777" w:rsidR="00115AF3" w:rsidRPr="008C6E9E" w:rsidRDefault="00115AF3" w:rsidP="00AA4BA1">
            <w:pPr>
              <w:rPr>
                <w:rFonts w:ascii="Arial" w:eastAsia="Times New Roman" w:hAnsi="Arial" w:cs="Arial"/>
                <w:sz w:val="24"/>
                <w:szCs w:val="24"/>
              </w:rPr>
            </w:pPr>
          </w:p>
        </w:tc>
      </w:tr>
      <w:tr w:rsidR="00115AF3" w:rsidRPr="008C6E9E" w14:paraId="16BD1A48" w14:textId="77777777" w:rsidTr="00AA4BA1">
        <w:tc>
          <w:tcPr>
            <w:tcW w:w="9526" w:type="dxa"/>
            <w:gridSpan w:val="4"/>
            <w:tcBorders>
              <w:left w:val="single" w:sz="4" w:space="0" w:color="auto"/>
              <w:right w:val="single" w:sz="4" w:space="0" w:color="auto"/>
            </w:tcBorders>
            <w:shd w:val="clear" w:color="auto" w:fill="8FCFFF"/>
          </w:tcPr>
          <w:p w14:paraId="3BA3D20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b/>
                <w:sz w:val="24"/>
                <w:szCs w:val="24"/>
              </w:rPr>
              <w:t>Communication</w:t>
            </w:r>
          </w:p>
        </w:tc>
      </w:tr>
      <w:tr w:rsidR="00115AF3" w:rsidRPr="008C6E9E" w14:paraId="0D5B721E" w14:textId="77777777" w:rsidTr="00AA4BA1">
        <w:tc>
          <w:tcPr>
            <w:tcW w:w="5274" w:type="dxa"/>
            <w:tcBorders>
              <w:left w:val="single" w:sz="4" w:space="0" w:color="auto"/>
              <w:right w:val="single" w:sz="4" w:space="0" w:color="auto"/>
            </w:tcBorders>
          </w:tcPr>
          <w:p w14:paraId="6FA5F76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LSCFT Intranet </w:t>
            </w:r>
            <w:hyperlink r:id="rId20" w:history="1">
              <w:r w:rsidRPr="008C6E9E">
                <w:rPr>
                  <w:rFonts w:ascii="Arial" w:eastAsia="Times New Roman" w:hAnsi="Arial" w:cs="Arial"/>
                  <w:color w:val="5A1E34"/>
                  <w:sz w:val="24"/>
                  <w:szCs w:val="24"/>
                  <w:u w:val="single"/>
                </w:rPr>
                <w:t>http://trustnet/Pages/home.aspx</w:t>
              </w:r>
            </w:hyperlink>
          </w:p>
        </w:tc>
        <w:tc>
          <w:tcPr>
            <w:tcW w:w="1417" w:type="dxa"/>
            <w:tcBorders>
              <w:left w:val="single" w:sz="4" w:space="0" w:color="auto"/>
              <w:right w:val="single" w:sz="4" w:space="0" w:color="auto"/>
            </w:tcBorders>
          </w:tcPr>
          <w:p w14:paraId="4D11DE13" w14:textId="77777777" w:rsidR="00115AF3" w:rsidRPr="008C6E9E" w:rsidRDefault="00115AF3" w:rsidP="00AA4BA1">
            <w:pPr>
              <w:rPr>
                <w:rFonts w:ascii="Arial" w:eastAsia="Times New Roman" w:hAnsi="Arial" w:cs="Arial"/>
                <w:sz w:val="24"/>
                <w:szCs w:val="24"/>
              </w:rPr>
            </w:pPr>
          </w:p>
        </w:tc>
        <w:tc>
          <w:tcPr>
            <w:tcW w:w="1418" w:type="dxa"/>
            <w:tcBorders>
              <w:left w:val="single" w:sz="4" w:space="0" w:color="auto"/>
              <w:right w:val="single" w:sz="4" w:space="0" w:color="auto"/>
            </w:tcBorders>
          </w:tcPr>
          <w:p w14:paraId="418151D9" w14:textId="77777777" w:rsidR="00115AF3" w:rsidRPr="008C6E9E" w:rsidRDefault="00115AF3" w:rsidP="00AA4BA1">
            <w:pPr>
              <w:rPr>
                <w:rFonts w:ascii="Arial" w:eastAsia="Times New Roman" w:hAnsi="Arial" w:cs="Arial"/>
                <w:sz w:val="24"/>
                <w:szCs w:val="24"/>
              </w:rPr>
            </w:pPr>
          </w:p>
        </w:tc>
        <w:tc>
          <w:tcPr>
            <w:tcW w:w="1417" w:type="dxa"/>
            <w:tcBorders>
              <w:left w:val="single" w:sz="4" w:space="0" w:color="auto"/>
              <w:right w:val="single" w:sz="4" w:space="0" w:color="auto"/>
            </w:tcBorders>
          </w:tcPr>
          <w:p w14:paraId="192DCE99" w14:textId="77777777" w:rsidR="00115AF3" w:rsidRPr="008C6E9E" w:rsidRDefault="00115AF3" w:rsidP="00AA4BA1">
            <w:pPr>
              <w:rPr>
                <w:rFonts w:ascii="Arial" w:eastAsia="Times New Roman" w:hAnsi="Arial" w:cs="Arial"/>
                <w:sz w:val="24"/>
                <w:szCs w:val="24"/>
              </w:rPr>
            </w:pPr>
          </w:p>
        </w:tc>
      </w:tr>
      <w:tr w:rsidR="00115AF3" w:rsidRPr="008C6E9E" w14:paraId="774CF210" w14:textId="77777777" w:rsidTr="00AA4BA1">
        <w:tc>
          <w:tcPr>
            <w:tcW w:w="5274" w:type="dxa"/>
            <w:tcBorders>
              <w:left w:val="single" w:sz="4" w:space="0" w:color="auto"/>
              <w:right w:val="single" w:sz="4" w:space="0" w:color="auto"/>
            </w:tcBorders>
          </w:tcPr>
          <w:p w14:paraId="083594A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Use of Trust email &amp; Team email signature</w:t>
            </w:r>
          </w:p>
        </w:tc>
        <w:tc>
          <w:tcPr>
            <w:tcW w:w="1417" w:type="dxa"/>
            <w:tcBorders>
              <w:left w:val="single" w:sz="4" w:space="0" w:color="auto"/>
              <w:right w:val="single" w:sz="4" w:space="0" w:color="auto"/>
            </w:tcBorders>
          </w:tcPr>
          <w:p w14:paraId="0A94CDDF" w14:textId="77777777" w:rsidR="00115AF3" w:rsidRPr="008C6E9E" w:rsidRDefault="00115AF3" w:rsidP="00AA4BA1">
            <w:pPr>
              <w:rPr>
                <w:rFonts w:ascii="Arial" w:eastAsia="Times New Roman" w:hAnsi="Arial" w:cs="Arial"/>
                <w:sz w:val="24"/>
                <w:szCs w:val="24"/>
              </w:rPr>
            </w:pPr>
          </w:p>
        </w:tc>
        <w:tc>
          <w:tcPr>
            <w:tcW w:w="1418" w:type="dxa"/>
            <w:tcBorders>
              <w:left w:val="single" w:sz="4" w:space="0" w:color="auto"/>
              <w:right w:val="single" w:sz="4" w:space="0" w:color="auto"/>
            </w:tcBorders>
          </w:tcPr>
          <w:p w14:paraId="09AA9984" w14:textId="77777777" w:rsidR="00115AF3" w:rsidRPr="008C6E9E" w:rsidRDefault="00115AF3" w:rsidP="00AA4BA1">
            <w:pPr>
              <w:rPr>
                <w:rFonts w:ascii="Arial" w:eastAsia="Times New Roman" w:hAnsi="Arial" w:cs="Arial"/>
                <w:sz w:val="24"/>
                <w:szCs w:val="24"/>
              </w:rPr>
            </w:pPr>
          </w:p>
        </w:tc>
        <w:tc>
          <w:tcPr>
            <w:tcW w:w="1417" w:type="dxa"/>
            <w:tcBorders>
              <w:left w:val="single" w:sz="4" w:space="0" w:color="auto"/>
              <w:right w:val="single" w:sz="4" w:space="0" w:color="auto"/>
            </w:tcBorders>
          </w:tcPr>
          <w:p w14:paraId="70D00496" w14:textId="77777777" w:rsidR="00115AF3" w:rsidRPr="008C6E9E" w:rsidRDefault="00115AF3" w:rsidP="00AA4BA1">
            <w:pPr>
              <w:rPr>
                <w:rFonts w:ascii="Arial" w:eastAsia="Times New Roman" w:hAnsi="Arial" w:cs="Arial"/>
                <w:sz w:val="24"/>
                <w:szCs w:val="24"/>
              </w:rPr>
            </w:pPr>
          </w:p>
        </w:tc>
      </w:tr>
      <w:tr w:rsidR="00115AF3" w:rsidRPr="008C6E9E" w14:paraId="7B21BADC" w14:textId="77777777" w:rsidTr="00AA4BA1">
        <w:tc>
          <w:tcPr>
            <w:tcW w:w="5274" w:type="dxa"/>
            <w:tcBorders>
              <w:left w:val="single" w:sz="4" w:space="0" w:color="auto"/>
              <w:right w:val="single" w:sz="4" w:space="0" w:color="auto"/>
            </w:tcBorders>
          </w:tcPr>
          <w:p w14:paraId="5DEF4E8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Lines of communication in team (face to face, email, phone, MS Teams)</w:t>
            </w:r>
          </w:p>
        </w:tc>
        <w:tc>
          <w:tcPr>
            <w:tcW w:w="1417" w:type="dxa"/>
            <w:tcBorders>
              <w:left w:val="single" w:sz="4" w:space="0" w:color="auto"/>
              <w:right w:val="single" w:sz="4" w:space="0" w:color="auto"/>
            </w:tcBorders>
          </w:tcPr>
          <w:p w14:paraId="40A3FDC9" w14:textId="77777777" w:rsidR="00115AF3" w:rsidRPr="008C6E9E" w:rsidRDefault="00115AF3" w:rsidP="00AA4BA1">
            <w:pPr>
              <w:rPr>
                <w:rFonts w:ascii="Arial" w:eastAsia="Times New Roman" w:hAnsi="Arial" w:cs="Arial"/>
                <w:sz w:val="24"/>
                <w:szCs w:val="24"/>
              </w:rPr>
            </w:pPr>
          </w:p>
        </w:tc>
        <w:tc>
          <w:tcPr>
            <w:tcW w:w="1418" w:type="dxa"/>
            <w:tcBorders>
              <w:left w:val="single" w:sz="4" w:space="0" w:color="auto"/>
              <w:right w:val="single" w:sz="4" w:space="0" w:color="auto"/>
            </w:tcBorders>
          </w:tcPr>
          <w:p w14:paraId="6E4BEE12" w14:textId="77777777" w:rsidR="00115AF3" w:rsidRPr="008C6E9E" w:rsidRDefault="00115AF3" w:rsidP="00AA4BA1">
            <w:pPr>
              <w:rPr>
                <w:rFonts w:ascii="Arial" w:eastAsia="Times New Roman" w:hAnsi="Arial" w:cs="Arial"/>
                <w:sz w:val="24"/>
                <w:szCs w:val="24"/>
              </w:rPr>
            </w:pPr>
          </w:p>
        </w:tc>
        <w:tc>
          <w:tcPr>
            <w:tcW w:w="1417" w:type="dxa"/>
            <w:tcBorders>
              <w:left w:val="single" w:sz="4" w:space="0" w:color="auto"/>
              <w:right w:val="single" w:sz="4" w:space="0" w:color="auto"/>
            </w:tcBorders>
          </w:tcPr>
          <w:p w14:paraId="71F91183" w14:textId="77777777" w:rsidR="00115AF3" w:rsidRPr="008C6E9E" w:rsidRDefault="00115AF3" w:rsidP="00AA4BA1">
            <w:pPr>
              <w:rPr>
                <w:rFonts w:ascii="Arial" w:eastAsia="Times New Roman" w:hAnsi="Arial" w:cs="Arial"/>
                <w:sz w:val="24"/>
                <w:szCs w:val="24"/>
              </w:rPr>
            </w:pPr>
          </w:p>
        </w:tc>
      </w:tr>
      <w:tr w:rsidR="00115AF3" w:rsidRPr="008C6E9E" w14:paraId="182B1D66" w14:textId="77777777" w:rsidTr="00AA4BA1">
        <w:tc>
          <w:tcPr>
            <w:tcW w:w="5274" w:type="dxa"/>
            <w:tcBorders>
              <w:left w:val="single" w:sz="4" w:space="0" w:color="auto"/>
              <w:right w:val="single" w:sz="4" w:space="0" w:color="auto"/>
            </w:tcBorders>
          </w:tcPr>
          <w:p w14:paraId="580A75E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Team meetings</w:t>
            </w:r>
          </w:p>
        </w:tc>
        <w:tc>
          <w:tcPr>
            <w:tcW w:w="1417" w:type="dxa"/>
            <w:tcBorders>
              <w:left w:val="single" w:sz="4" w:space="0" w:color="auto"/>
              <w:right w:val="single" w:sz="4" w:space="0" w:color="auto"/>
            </w:tcBorders>
          </w:tcPr>
          <w:p w14:paraId="2459A24B" w14:textId="77777777" w:rsidR="00115AF3" w:rsidRPr="008C6E9E" w:rsidRDefault="00115AF3" w:rsidP="00AA4BA1">
            <w:pPr>
              <w:rPr>
                <w:rFonts w:ascii="Arial" w:eastAsia="Times New Roman" w:hAnsi="Arial" w:cs="Arial"/>
                <w:sz w:val="24"/>
                <w:szCs w:val="24"/>
              </w:rPr>
            </w:pPr>
          </w:p>
        </w:tc>
        <w:tc>
          <w:tcPr>
            <w:tcW w:w="1418" w:type="dxa"/>
            <w:tcBorders>
              <w:left w:val="single" w:sz="4" w:space="0" w:color="auto"/>
              <w:right w:val="single" w:sz="4" w:space="0" w:color="auto"/>
            </w:tcBorders>
          </w:tcPr>
          <w:p w14:paraId="1DB3D165" w14:textId="77777777" w:rsidR="00115AF3" w:rsidRPr="008C6E9E" w:rsidRDefault="00115AF3" w:rsidP="00AA4BA1">
            <w:pPr>
              <w:rPr>
                <w:rFonts w:ascii="Arial" w:eastAsia="Times New Roman" w:hAnsi="Arial" w:cs="Arial"/>
                <w:sz w:val="24"/>
                <w:szCs w:val="24"/>
              </w:rPr>
            </w:pPr>
          </w:p>
        </w:tc>
        <w:tc>
          <w:tcPr>
            <w:tcW w:w="1417" w:type="dxa"/>
            <w:tcBorders>
              <w:left w:val="single" w:sz="4" w:space="0" w:color="auto"/>
              <w:right w:val="single" w:sz="4" w:space="0" w:color="auto"/>
            </w:tcBorders>
          </w:tcPr>
          <w:p w14:paraId="1674C15F" w14:textId="77777777" w:rsidR="00115AF3" w:rsidRPr="008C6E9E" w:rsidRDefault="00115AF3" w:rsidP="00AA4BA1">
            <w:pPr>
              <w:rPr>
                <w:rFonts w:ascii="Arial" w:eastAsia="Times New Roman" w:hAnsi="Arial" w:cs="Arial"/>
                <w:sz w:val="24"/>
                <w:szCs w:val="24"/>
              </w:rPr>
            </w:pPr>
          </w:p>
        </w:tc>
      </w:tr>
      <w:tr w:rsidR="00115AF3" w:rsidRPr="008C6E9E" w14:paraId="5B3203BD" w14:textId="77777777" w:rsidTr="00AA4BA1">
        <w:tc>
          <w:tcPr>
            <w:tcW w:w="5274" w:type="dxa"/>
            <w:tcBorders>
              <w:left w:val="single" w:sz="4" w:space="0" w:color="auto"/>
              <w:right w:val="single" w:sz="4" w:space="0" w:color="auto"/>
            </w:tcBorders>
          </w:tcPr>
          <w:p w14:paraId="49139B4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Trust communications (Email, Engage, Intranet)</w:t>
            </w:r>
          </w:p>
        </w:tc>
        <w:tc>
          <w:tcPr>
            <w:tcW w:w="1417" w:type="dxa"/>
            <w:tcBorders>
              <w:left w:val="single" w:sz="4" w:space="0" w:color="auto"/>
              <w:right w:val="single" w:sz="4" w:space="0" w:color="auto"/>
            </w:tcBorders>
          </w:tcPr>
          <w:p w14:paraId="10381E94" w14:textId="77777777" w:rsidR="00115AF3" w:rsidRPr="008C6E9E" w:rsidRDefault="00115AF3" w:rsidP="00AA4BA1">
            <w:pPr>
              <w:rPr>
                <w:rFonts w:ascii="Arial" w:eastAsia="Times New Roman" w:hAnsi="Arial" w:cs="Arial"/>
                <w:sz w:val="24"/>
                <w:szCs w:val="24"/>
              </w:rPr>
            </w:pPr>
          </w:p>
        </w:tc>
        <w:tc>
          <w:tcPr>
            <w:tcW w:w="1418" w:type="dxa"/>
            <w:tcBorders>
              <w:left w:val="single" w:sz="4" w:space="0" w:color="auto"/>
              <w:right w:val="single" w:sz="4" w:space="0" w:color="auto"/>
            </w:tcBorders>
          </w:tcPr>
          <w:p w14:paraId="53F9C0F2" w14:textId="77777777" w:rsidR="00115AF3" w:rsidRPr="008C6E9E" w:rsidRDefault="00115AF3" w:rsidP="00AA4BA1">
            <w:pPr>
              <w:rPr>
                <w:rFonts w:ascii="Arial" w:eastAsia="Times New Roman" w:hAnsi="Arial" w:cs="Arial"/>
                <w:sz w:val="24"/>
                <w:szCs w:val="24"/>
              </w:rPr>
            </w:pPr>
          </w:p>
        </w:tc>
        <w:tc>
          <w:tcPr>
            <w:tcW w:w="1417" w:type="dxa"/>
            <w:tcBorders>
              <w:left w:val="single" w:sz="4" w:space="0" w:color="auto"/>
              <w:right w:val="single" w:sz="4" w:space="0" w:color="auto"/>
            </w:tcBorders>
          </w:tcPr>
          <w:p w14:paraId="2F6BF20F" w14:textId="77777777" w:rsidR="00115AF3" w:rsidRPr="008C6E9E" w:rsidRDefault="00115AF3" w:rsidP="00AA4BA1">
            <w:pPr>
              <w:rPr>
                <w:rFonts w:ascii="Arial" w:eastAsia="Times New Roman" w:hAnsi="Arial" w:cs="Arial"/>
                <w:sz w:val="24"/>
                <w:szCs w:val="24"/>
              </w:rPr>
            </w:pPr>
          </w:p>
        </w:tc>
      </w:tr>
      <w:tr w:rsidR="00115AF3" w:rsidRPr="008C6E9E" w14:paraId="58633F51" w14:textId="77777777" w:rsidTr="00AA4BA1">
        <w:tc>
          <w:tcPr>
            <w:tcW w:w="9526" w:type="dxa"/>
            <w:gridSpan w:val="4"/>
            <w:shd w:val="clear" w:color="auto" w:fill="8FCFFF"/>
          </w:tcPr>
          <w:p w14:paraId="28C63EC8" w14:textId="77777777" w:rsidR="00115AF3" w:rsidRPr="008C6E9E" w:rsidRDefault="00115AF3" w:rsidP="00AA4BA1">
            <w:pPr>
              <w:rPr>
                <w:rFonts w:ascii="Arial" w:eastAsia="Times New Roman" w:hAnsi="Arial" w:cs="Arial"/>
                <w:b/>
                <w:iCs/>
                <w:sz w:val="24"/>
                <w:szCs w:val="24"/>
              </w:rPr>
            </w:pPr>
            <w:r w:rsidRPr="008C6E9E">
              <w:rPr>
                <w:rFonts w:ascii="Arial" w:eastAsia="Times New Roman" w:hAnsi="Arial" w:cs="Arial"/>
                <w:b/>
                <w:iCs/>
                <w:sz w:val="24"/>
                <w:szCs w:val="24"/>
              </w:rPr>
              <w:t>The following areas are specifically for staff who work in a clinical environment</w:t>
            </w:r>
          </w:p>
        </w:tc>
      </w:tr>
      <w:tr w:rsidR="00115AF3" w:rsidRPr="008C6E9E" w14:paraId="73B2BFE7" w14:textId="77777777" w:rsidTr="00AA4BA1">
        <w:tc>
          <w:tcPr>
            <w:tcW w:w="5274" w:type="dxa"/>
          </w:tcPr>
          <w:p w14:paraId="7280FD4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Risk Assessment Tools (suicide and self-</w:t>
            </w:r>
            <w:proofErr w:type="gramStart"/>
            <w:r w:rsidRPr="008C6E9E">
              <w:rPr>
                <w:rFonts w:ascii="Arial" w:eastAsia="Times New Roman" w:hAnsi="Arial" w:cs="Arial"/>
                <w:sz w:val="24"/>
                <w:szCs w:val="24"/>
              </w:rPr>
              <w:t xml:space="preserve">harm)   </w:t>
            </w:r>
            <w:proofErr w:type="gramEnd"/>
          </w:p>
        </w:tc>
        <w:tc>
          <w:tcPr>
            <w:tcW w:w="1417" w:type="dxa"/>
          </w:tcPr>
          <w:p w14:paraId="5980D053" w14:textId="77777777" w:rsidR="00115AF3" w:rsidRPr="008C6E9E" w:rsidRDefault="00115AF3" w:rsidP="00AA4BA1">
            <w:pPr>
              <w:rPr>
                <w:rFonts w:ascii="Arial" w:eastAsia="Times New Roman" w:hAnsi="Arial" w:cs="Arial"/>
                <w:sz w:val="24"/>
                <w:szCs w:val="24"/>
              </w:rPr>
            </w:pPr>
          </w:p>
        </w:tc>
        <w:tc>
          <w:tcPr>
            <w:tcW w:w="1418" w:type="dxa"/>
          </w:tcPr>
          <w:p w14:paraId="3DC4EA07" w14:textId="77777777" w:rsidR="00115AF3" w:rsidRPr="008C6E9E" w:rsidRDefault="00115AF3" w:rsidP="00AA4BA1">
            <w:pPr>
              <w:rPr>
                <w:rFonts w:ascii="Arial" w:eastAsia="Times New Roman" w:hAnsi="Arial" w:cs="Arial"/>
                <w:sz w:val="24"/>
                <w:szCs w:val="24"/>
              </w:rPr>
            </w:pPr>
          </w:p>
        </w:tc>
        <w:tc>
          <w:tcPr>
            <w:tcW w:w="1417" w:type="dxa"/>
          </w:tcPr>
          <w:p w14:paraId="4652DB45" w14:textId="77777777" w:rsidR="00115AF3" w:rsidRPr="008C6E9E" w:rsidRDefault="00115AF3" w:rsidP="00AA4BA1">
            <w:pPr>
              <w:rPr>
                <w:rFonts w:ascii="Arial" w:eastAsia="Times New Roman" w:hAnsi="Arial" w:cs="Arial"/>
                <w:sz w:val="24"/>
                <w:szCs w:val="24"/>
              </w:rPr>
            </w:pPr>
          </w:p>
        </w:tc>
      </w:tr>
      <w:tr w:rsidR="00115AF3" w:rsidRPr="008C6E9E" w14:paraId="1D0E9F32" w14:textId="77777777" w:rsidTr="00AA4BA1">
        <w:tc>
          <w:tcPr>
            <w:tcW w:w="5274" w:type="dxa"/>
          </w:tcPr>
          <w:p w14:paraId="2B78F8F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Access to medical records   </w:t>
            </w:r>
          </w:p>
        </w:tc>
        <w:tc>
          <w:tcPr>
            <w:tcW w:w="1417" w:type="dxa"/>
          </w:tcPr>
          <w:p w14:paraId="5AF3822E" w14:textId="77777777" w:rsidR="00115AF3" w:rsidRPr="008C6E9E" w:rsidRDefault="00115AF3" w:rsidP="00AA4BA1">
            <w:pPr>
              <w:rPr>
                <w:rFonts w:ascii="Arial" w:eastAsia="Times New Roman" w:hAnsi="Arial" w:cs="Arial"/>
                <w:sz w:val="24"/>
                <w:szCs w:val="24"/>
              </w:rPr>
            </w:pPr>
          </w:p>
        </w:tc>
        <w:tc>
          <w:tcPr>
            <w:tcW w:w="1418" w:type="dxa"/>
          </w:tcPr>
          <w:p w14:paraId="4AD5FADF" w14:textId="77777777" w:rsidR="00115AF3" w:rsidRPr="008C6E9E" w:rsidRDefault="00115AF3" w:rsidP="00AA4BA1">
            <w:pPr>
              <w:rPr>
                <w:rFonts w:ascii="Arial" w:eastAsia="Times New Roman" w:hAnsi="Arial" w:cs="Arial"/>
                <w:sz w:val="24"/>
                <w:szCs w:val="24"/>
              </w:rPr>
            </w:pPr>
          </w:p>
        </w:tc>
        <w:tc>
          <w:tcPr>
            <w:tcW w:w="1417" w:type="dxa"/>
          </w:tcPr>
          <w:p w14:paraId="0E0626E4" w14:textId="77777777" w:rsidR="00115AF3" w:rsidRPr="008C6E9E" w:rsidRDefault="00115AF3" w:rsidP="00AA4BA1">
            <w:pPr>
              <w:rPr>
                <w:rFonts w:ascii="Arial" w:eastAsia="Times New Roman" w:hAnsi="Arial" w:cs="Arial"/>
                <w:sz w:val="24"/>
                <w:szCs w:val="24"/>
              </w:rPr>
            </w:pPr>
          </w:p>
        </w:tc>
      </w:tr>
      <w:tr w:rsidR="00115AF3" w:rsidRPr="008C6E9E" w14:paraId="77970496" w14:textId="77777777" w:rsidTr="00AA4BA1">
        <w:tc>
          <w:tcPr>
            <w:tcW w:w="5274" w:type="dxa"/>
          </w:tcPr>
          <w:p w14:paraId="54FDF4A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Use of new medical records system    </w:t>
            </w:r>
          </w:p>
        </w:tc>
        <w:tc>
          <w:tcPr>
            <w:tcW w:w="1417" w:type="dxa"/>
          </w:tcPr>
          <w:p w14:paraId="2D9F0940" w14:textId="77777777" w:rsidR="00115AF3" w:rsidRPr="008C6E9E" w:rsidRDefault="00115AF3" w:rsidP="00AA4BA1">
            <w:pPr>
              <w:rPr>
                <w:rFonts w:ascii="Arial" w:eastAsia="Times New Roman" w:hAnsi="Arial" w:cs="Arial"/>
                <w:sz w:val="24"/>
                <w:szCs w:val="24"/>
              </w:rPr>
            </w:pPr>
          </w:p>
        </w:tc>
        <w:tc>
          <w:tcPr>
            <w:tcW w:w="1418" w:type="dxa"/>
          </w:tcPr>
          <w:p w14:paraId="4932B5A4" w14:textId="77777777" w:rsidR="00115AF3" w:rsidRPr="008C6E9E" w:rsidRDefault="00115AF3" w:rsidP="00AA4BA1">
            <w:pPr>
              <w:rPr>
                <w:rFonts w:ascii="Arial" w:eastAsia="Times New Roman" w:hAnsi="Arial" w:cs="Arial"/>
                <w:sz w:val="24"/>
                <w:szCs w:val="24"/>
              </w:rPr>
            </w:pPr>
          </w:p>
        </w:tc>
        <w:tc>
          <w:tcPr>
            <w:tcW w:w="1417" w:type="dxa"/>
          </w:tcPr>
          <w:p w14:paraId="396F22CE" w14:textId="77777777" w:rsidR="00115AF3" w:rsidRPr="008C6E9E" w:rsidRDefault="00115AF3" w:rsidP="00AA4BA1">
            <w:pPr>
              <w:rPr>
                <w:rFonts w:ascii="Arial" w:eastAsia="Times New Roman" w:hAnsi="Arial" w:cs="Arial"/>
                <w:sz w:val="24"/>
                <w:szCs w:val="24"/>
              </w:rPr>
            </w:pPr>
          </w:p>
        </w:tc>
      </w:tr>
    </w:tbl>
    <w:p w14:paraId="7797E0D4" w14:textId="77777777" w:rsidR="00115AF3" w:rsidRPr="008C6E9E" w:rsidRDefault="00115AF3" w:rsidP="00115AF3">
      <w:pPr>
        <w:spacing w:line="240" w:lineRule="auto"/>
        <w:jc w:val="both"/>
        <w:rPr>
          <w:rFonts w:ascii="Arial" w:eastAsia="Times New Roman" w:hAnsi="Arial" w:cs="Arial"/>
          <w:b/>
          <w:sz w:val="24"/>
          <w:szCs w:val="24"/>
        </w:rPr>
      </w:pPr>
    </w:p>
    <w:p w14:paraId="18992C6A" w14:textId="77777777" w:rsidR="00115AF3" w:rsidRPr="008C6E9E" w:rsidRDefault="00115AF3" w:rsidP="00115AF3">
      <w:pPr>
        <w:spacing w:line="240" w:lineRule="auto"/>
        <w:jc w:val="both"/>
        <w:rPr>
          <w:rFonts w:ascii="Arial" w:eastAsia="Times New Roman" w:hAnsi="Arial" w:cs="Arial"/>
          <w:b/>
          <w:sz w:val="24"/>
          <w:szCs w:val="24"/>
        </w:rPr>
      </w:pPr>
    </w:p>
    <w:p w14:paraId="47499AAD" w14:textId="77777777" w:rsidR="00115AF3" w:rsidRPr="008C6E9E" w:rsidRDefault="00115AF3" w:rsidP="00115AF3">
      <w:pPr>
        <w:numPr>
          <w:ilvl w:val="1"/>
          <w:numId w:val="6"/>
        </w:numPr>
        <w:spacing w:line="240" w:lineRule="auto"/>
        <w:jc w:val="both"/>
        <w:rPr>
          <w:rFonts w:ascii="Arial" w:eastAsia="Times New Roman" w:hAnsi="Arial" w:cs="Arial"/>
          <w:b/>
          <w:sz w:val="24"/>
          <w:szCs w:val="24"/>
        </w:rPr>
      </w:pPr>
      <w:r w:rsidRPr="008C6E9E">
        <w:rPr>
          <w:rFonts w:ascii="Arial" w:eastAsia="Times New Roman" w:hAnsi="Arial" w:cs="Arial"/>
          <w:b/>
          <w:sz w:val="24"/>
          <w:szCs w:val="24"/>
        </w:rPr>
        <w:t xml:space="preserve">PCN elements </w:t>
      </w:r>
    </w:p>
    <w:p w14:paraId="6DBFB337" w14:textId="77777777" w:rsidR="00115AF3" w:rsidRPr="008C6E9E" w:rsidRDefault="00115AF3" w:rsidP="00115AF3">
      <w:pPr>
        <w:jc w:val="both"/>
        <w:rPr>
          <w:rFonts w:ascii="Arial" w:eastAsia="Times New Roman"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1417"/>
        <w:gridCol w:w="187"/>
        <w:gridCol w:w="1231"/>
        <w:gridCol w:w="93"/>
        <w:gridCol w:w="1324"/>
      </w:tblGrid>
      <w:tr w:rsidR="00115AF3" w:rsidRPr="008C6E9E" w14:paraId="4784D5DE" w14:textId="77777777" w:rsidTr="00AA4BA1">
        <w:tc>
          <w:tcPr>
            <w:tcW w:w="5274" w:type="dxa"/>
            <w:shd w:val="clear" w:color="auto" w:fill="0070C0"/>
          </w:tcPr>
          <w:p w14:paraId="6E4B330C" w14:textId="77777777" w:rsidR="00115AF3" w:rsidRPr="008C6E9E" w:rsidRDefault="00115AF3" w:rsidP="00AA4BA1">
            <w:pPr>
              <w:jc w:val="both"/>
              <w:rPr>
                <w:rFonts w:ascii="Arial" w:eastAsia="Times New Roman" w:hAnsi="Arial" w:cs="Arial"/>
                <w:b/>
                <w:sz w:val="24"/>
                <w:szCs w:val="24"/>
              </w:rPr>
            </w:pPr>
          </w:p>
        </w:tc>
        <w:tc>
          <w:tcPr>
            <w:tcW w:w="1417" w:type="dxa"/>
            <w:shd w:val="clear" w:color="auto" w:fill="0070C0"/>
          </w:tcPr>
          <w:p w14:paraId="55F24D1E" w14:textId="77777777" w:rsidR="00115AF3" w:rsidRPr="008C6E9E" w:rsidRDefault="00115AF3" w:rsidP="00AA4BA1">
            <w:pPr>
              <w:jc w:val="center"/>
              <w:rPr>
                <w:rFonts w:ascii="Arial" w:eastAsia="Times New Roman" w:hAnsi="Arial" w:cs="Arial"/>
                <w:bCs/>
                <w:color w:val="FFFFFF"/>
                <w:sz w:val="24"/>
                <w:szCs w:val="24"/>
              </w:rPr>
            </w:pPr>
            <w:r w:rsidRPr="008C6E9E">
              <w:rPr>
                <w:rFonts w:ascii="Arial" w:eastAsia="Times New Roman" w:hAnsi="Arial" w:cs="Arial"/>
                <w:bCs/>
                <w:color w:val="FFFFFF"/>
                <w:sz w:val="24"/>
                <w:szCs w:val="24"/>
              </w:rPr>
              <w:t>Initials of employee</w:t>
            </w:r>
          </w:p>
        </w:tc>
        <w:tc>
          <w:tcPr>
            <w:tcW w:w="1418" w:type="dxa"/>
            <w:gridSpan w:val="2"/>
            <w:shd w:val="clear" w:color="auto" w:fill="0070C0"/>
          </w:tcPr>
          <w:p w14:paraId="4B85582E" w14:textId="77777777" w:rsidR="00115AF3" w:rsidRPr="008C6E9E" w:rsidRDefault="00115AF3" w:rsidP="00AA4BA1">
            <w:pPr>
              <w:jc w:val="center"/>
              <w:rPr>
                <w:rFonts w:ascii="Arial" w:eastAsia="Times New Roman" w:hAnsi="Arial" w:cs="Arial"/>
                <w:bCs/>
                <w:color w:val="FFFFFF"/>
                <w:sz w:val="24"/>
                <w:szCs w:val="24"/>
              </w:rPr>
            </w:pPr>
            <w:r w:rsidRPr="008C6E9E">
              <w:rPr>
                <w:rFonts w:ascii="Arial" w:eastAsia="Times New Roman" w:hAnsi="Arial" w:cs="Arial"/>
                <w:bCs/>
                <w:color w:val="FFFFFF"/>
                <w:sz w:val="24"/>
                <w:szCs w:val="24"/>
              </w:rPr>
              <w:t>Date Completed</w:t>
            </w:r>
          </w:p>
        </w:tc>
        <w:tc>
          <w:tcPr>
            <w:tcW w:w="1417" w:type="dxa"/>
            <w:gridSpan w:val="2"/>
            <w:shd w:val="clear" w:color="auto" w:fill="0070C0"/>
          </w:tcPr>
          <w:p w14:paraId="5594C635" w14:textId="77777777" w:rsidR="00115AF3" w:rsidRPr="008C6E9E" w:rsidRDefault="00115AF3" w:rsidP="00AA4BA1">
            <w:pPr>
              <w:jc w:val="center"/>
              <w:rPr>
                <w:rFonts w:ascii="Arial" w:eastAsia="Times New Roman" w:hAnsi="Arial" w:cs="Arial"/>
                <w:bCs/>
                <w:color w:val="FFFFFF"/>
                <w:sz w:val="24"/>
                <w:szCs w:val="24"/>
              </w:rPr>
            </w:pPr>
            <w:r w:rsidRPr="008C6E9E">
              <w:rPr>
                <w:rFonts w:ascii="Arial" w:eastAsia="Times New Roman" w:hAnsi="Arial" w:cs="Arial"/>
                <w:bCs/>
                <w:color w:val="FFFFFF"/>
                <w:sz w:val="24"/>
                <w:szCs w:val="24"/>
              </w:rPr>
              <w:t>Initials of Supervisor</w:t>
            </w:r>
          </w:p>
        </w:tc>
      </w:tr>
      <w:tr w:rsidR="00115AF3" w:rsidRPr="008C6E9E" w14:paraId="74376EBB" w14:textId="77777777" w:rsidTr="00AA4BA1">
        <w:tc>
          <w:tcPr>
            <w:tcW w:w="9526" w:type="dxa"/>
            <w:gridSpan w:val="6"/>
            <w:shd w:val="clear" w:color="auto" w:fill="8FCFFF"/>
          </w:tcPr>
          <w:p w14:paraId="4E0D6DBB"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b/>
                <w:bCs/>
                <w:iCs/>
                <w:sz w:val="24"/>
                <w:szCs w:val="24"/>
              </w:rPr>
              <w:t>Introduction:</w:t>
            </w:r>
          </w:p>
        </w:tc>
      </w:tr>
      <w:tr w:rsidR="00115AF3" w:rsidRPr="008C6E9E" w14:paraId="287526D9" w14:textId="77777777" w:rsidTr="00AA4BA1">
        <w:tc>
          <w:tcPr>
            <w:tcW w:w="5274" w:type="dxa"/>
          </w:tcPr>
          <w:p w14:paraId="0D9FE6E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with Line Manager</w:t>
            </w:r>
          </w:p>
        </w:tc>
        <w:tc>
          <w:tcPr>
            <w:tcW w:w="1417" w:type="dxa"/>
          </w:tcPr>
          <w:p w14:paraId="4A6B20FC" w14:textId="77777777" w:rsidR="00115AF3" w:rsidRPr="008C6E9E" w:rsidRDefault="00115AF3" w:rsidP="00AA4BA1">
            <w:pPr>
              <w:rPr>
                <w:rFonts w:ascii="Arial" w:eastAsia="Times New Roman" w:hAnsi="Arial" w:cs="Arial"/>
                <w:sz w:val="24"/>
                <w:szCs w:val="24"/>
              </w:rPr>
            </w:pPr>
          </w:p>
        </w:tc>
        <w:tc>
          <w:tcPr>
            <w:tcW w:w="1418" w:type="dxa"/>
            <w:gridSpan w:val="2"/>
          </w:tcPr>
          <w:p w14:paraId="0ADD4C4D" w14:textId="77777777" w:rsidR="00115AF3" w:rsidRPr="008C6E9E" w:rsidRDefault="00115AF3" w:rsidP="00AA4BA1">
            <w:pPr>
              <w:rPr>
                <w:rFonts w:ascii="Arial" w:eastAsia="Times New Roman" w:hAnsi="Arial" w:cs="Arial"/>
                <w:sz w:val="24"/>
                <w:szCs w:val="24"/>
              </w:rPr>
            </w:pPr>
          </w:p>
        </w:tc>
        <w:tc>
          <w:tcPr>
            <w:tcW w:w="1417" w:type="dxa"/>
            <w:gridSpan w:val="2"/>
          </w:tcPr>
          <w:p w14:paraId="66C4D6E6" w14:textId="77777777" w:rsidR="00115AF3" w:rsidRPr="008C6E9E" w:rsidRDefault="00115AF3" w:rsidP="00AA4BA1">
            <w:pPr>
              <w:rPr>
                <w:rFonts w:ascii="Arial" w:eastAsia="Times New Roman" w:hAnsi="Arial" w:cs="Arial"/>
                <w:sz w:val="24"/>
                <w:szCs w:val="24"/>
              </w:rPr>
            </w:pPr>
          </w:p>
        </w:tc>
      </w:tr>
      <w:tr w:rsidR="00115AF3" w:rsidRPr="008C6E9E" w14:paraId="69B72F39" w14:textId="77777777" w:rsidTr="00AA4BA1">
        <w:tc>
          <w:tcPr>
            <w:tcW w:w="5274" w:type="dxa"/>
          </w:tcPr>
          <w:p w14:paraId="31601EE3"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to Clinical Mentor</w:t>
            </w:r>
          </w:p>
        </w:tc>
        <w:tc>
          <w:tcPr>
            <w:tcW w:w="1417" w:type="dxa"/>
          </w:tcPr>
          <w:p w14:paraId="4F8DABF4" w14:textId="77777777" w:rsidR="00115AF3" w:rsidRPr="008C6E9E" w:rsidRDefault="00115AF3" w:rsidP="00AA4BA1">
            <w:pPr>
              <w:rPr>
                <w:rFonts w:ascii="Arial" w:eastAsia="Times New Roman" w:hAnsi="Arial" w:cs="Arial"/>
                <w:sz w:val="24"/>
                <w:szCs w:val="24"/>
              </w:rPr>
            </w:pPr>
          </w:p>
        </w:tc>
        <w:tc>
          <w:tcPr>
            <w:tcW w:w="1418" w:type="dxa"/>
            <w:gridSpan w:val="2"/>
          </w:tcPr>
          <w:p w14:paraId="090A800B" w14:textId="77777777" w:rsidR="00115AF3" w:rsidRPr="008C6E9E" w:rsidRDefault="00115AF3" w:rsidP="00AA4BA1">
            <w:pPr>
              <w:rPr>
                <w:rFonts w:ascii="Arial" w:eastAsia="Times New Roman" w:hAnsi="Arial" w:cs="Arial"/>
                <w:sz w:val="24"/>
                <w:szCs w:val="24"/>
              </w:rPr>
            </w:pPr>
          </w:p>
        </w:tc>
        <w:tc>
          <w:tcPr>
            <w:tcW w:w="1417" w:type="dxa"/>
            <w:gridSpan w:val="2"/>
          </w:tcPr>
          <w:p w14:paraId="72DED5A6" w14:textId="77777777" w:rsidR="00115AF3" w:rsidRPr="008C6E9E" w:rsidRDefault="00115AF3" w:rsidP="00AA4BA1">
            <w:pPr>
              <w:rPr>
                <w:rFonts w:ascii="Arial" w:eastAsia="Times New Roman" w:hAnsi="Arial" w:cs="Arial"/>
                <w:sz w:val="24"/>
                <w:szCs w:val="24"/>
              </w:rPr>
            </w:pPr>
          </w:p>
        </w:tc>
      </w:tr>
      <w:tr w:rsidR="00115AF3" w:rsidRPr="008C6E9E" w14:paraId="5DA7047F" w14:textId="77777777" w:rsidTr="00AA4BA1">
        <w:tc>
          <w:tcPr>
            <w:tcW w:w="5274" w:type="dxa"/>
          </w:tcPr>
          <w:p w14:paraId="339B898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to colleagues</w:t>
            </w:r>
          </w:p>
        </w:tc>
        <w:tc>
          <w:tcPr>
            <w:tcW w:w="1417" w:type="dxa"/>
          </w:tcPr>
          <w:p w14:paraId="70F7E87E" w14:textId="77777777" w:rsidR="00115AF3" w:rsidRPr="008C6E9E" w:rsidRDefault="00115AF3" w:rsidP="00AA4BA1">
            <w:pPr>
              <w:rPr>
                <w:rFonts w:ascii="Arial" w:eastAsia="Times New Roman" w:hAnsi="Arial" w:cs="Arial"/>
                <w:sz w:val="24"/>
                <w:szCs w:val="24"/>
              </w:rPr>
            </w:pPr>
          </w:p>
        </w:tc>
        <w:tc>
          <w:tcPr>
            <w:tcW w:w="1418" w:type="dxa"/>
            <w:gridSpan w:val="2"/>
          </w:tcPr>
          <w:p w14:paraId="719F0B8D" w14:textId="77777777" w:rsidR="00115AF3" w:rsidRPr="008C6E9E" w:rsidRDefault="00115AF3" w:rsidP="00AA4BA1">
            <w:pPr>
              <w:rPr>
                <w:rFonts w:ascii="Arial" w:eastAsia="Times New Roman" w:hAnsi="Arial" w:cs="Arial"/>
                <w:sz w:val="24"/>
                <w:szCs w:val="24"/>
              </w:rPr>
            </w:pPr>
          </w:p>
        </w:tc>
        <w:tc>
          <w:tcPr>
            <w:tcW w:w="1417" w:type="dxa"/>
            <w:gridSpan w:val="2"/>
          </w:tcPr>
          <w:p w14:paraId="7D8B2212" w14:textId="77777777" w:rsidR="00115AF3" w:rsidRPr="008C6E9E" w:rsidRDefault="00115AF3" w:rsidP="00AA4BA1">
            <w:pPr>
              <w:rPr>
                <w:rFonts w:ascii="Arial" w:eastAsia="Times New Roman" w:hAnsi="Arial" w:cs="Arial"/>
                <w:sz w:val="24"/>
                <w:szCs w:val="24"/>
              </w:rPr>
            </w:pPr>
          </w:p>
        </w:tc>
      </w:tr>
      <w:tr w:rsidR="00115AF3" w:rsidRPr="008C6E9E" w14:paraId="10326091" w14:textId="77777777" w:rsidTr="00AA4BA1">
        <w:tc>
          <w:tcPr>
            <w:tcW w:w="5274" w:type="dxa"/>
          </w:tcPr>
          <w:p w14:paraId="6B6474F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Explain line management and team structure using organisational chart</w:t>
            </w:r>
          </w:p>
        </w:tc>
        <w:tc>
          <w:tcPr>
            <w:tcW w:w="1417" w:type="dxa"/>
          </w:tcPr>
          <w:p w14:paraId="07E933F4" w14:textId="77777777" w:rsidR="00115AF3" w:rsidRPr="008C6E9E" w:rsidRDefault="00115AF3" w:rsidP="00AA4BA1">
            <w:pPr>
              <w:rPr>
                <w:rFonts w:ascii="Arial" w:eastAsia="Times New Roman" w:hAnsi="Arial" w:cs="Arial"/>
                <w:sz w:val="24"/>
                <w:szCs w:val="24"/>
              </w:rPr>
            </w:pPr>
          </w:p>
        </w:tc>
        <w:tc>
          <w:tcPr>
            <w:tcW w:w="1418" w:type="dxa"/>
            <w:gridSpan w:val="2"/>
          </w:tcPr>
          <w:p w14:paraId="187ADEE6" w14:textId="77777777" w:rsidR="00115AF3" w:rsidRPr="008C6E9E" w:rsidRDefault="00115AF3" w:rsidP="00AA4BA1">
            <w:pPr>
              <w:rPr>
                <w:rFonts w:ascii="Arial" w:eastAsia="Times New Roman" w:hAnsi="Arial" w:cs="Arial"/>
                <w:sz w:val="24"/>
                <w:szCs w:val="24"/>
              </w:rPr>
            </w:pPr>
          </w:p>
        </w:tc>
        <w:tc>
          <w:tcPr>
            <w:tcW w:w="1417" w:type="dxa"/>
            <w:gridSpan w:val="2"/>
          </w:tcPr>
          <w:p w14:paraId="3CC5ED6E" w14:textId="77777777" w:rsidR="00115AF3" w:rsidRPr="008C6E9E" w:rsidRDefault="00115AF3" w:rsidP="00AA4BA1">
            <w:pPr>
              <w:rPr>
                <w:rFonts w:ascii="Arial" w:eastAsia="Times New Roman" w:hAnsi="Arial" w:cs="Arial"/>
                <w:sz w:val="24"/>
                <w:szCs w:val="24"/>
              </w:rPr>
            </w:pPr>
          </w:p>
        </w:tc>
      </w:tr>
      <w:tr w:rsidR="00115AF3" w:rsidRPr="008C6E9E" w14:paraId="7421D674" w14:textId="77777777" w:rsidTr="00AA4BA1">
        <w:tc>
          <w:tcPr>
            <w:tcW w:w="5274" w:type="dxa"/>
          </w:tcPr>
          <w:p w14:paraId="77AF58B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Job Description signed off by both job holder and Line Manager, using the Agenda for Change documentation                                     </w:t>
            </w:r>
          </w:p>
        </w:tc>
        <w:tc>
          <w:tcPr>
            <w:tcW w:w="1417" w:type="dxa"/>
          </w:tcPr>
          <w:p w14:paraId="1CEB4D9B"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   </w:t>
            </w:r>
          </w:p>
        </w:tc>
        <w:tc>
          <w:tcPr>
            <w:tcW w:w="1418" w:type="dxa"/>
            <w:gridSpan w:val="2"/>
          </w:tcPr>
          <w:p w14:paraId="0A0D0728" w14:textId="77777777" w:rsidR="00115AF3" w:rsidRPr="008C6E9E" w:rsidRDefault="00115AF3" w:rsidP="00AA4BA1">
            <w:pPr>
              <w:rPr>
                <w:rFonts w:ascii="Arial" w:eastAsia="Times New Roman" w:hAnsi="Arial" w:cs="Arial"/>
                <w:sz w:val="24"/>
                <w:szCs w:val="24"/>
              </w:rPr>
            </w:pPr>
          </w:p>
        </w:tc>
        <w:tc>
          <w:tcPr>
            <w:tcW w:w="1417" w:type="dxa"/>
            <w:gridSpan w:val="2"/>
          </w:tcPr>
          <w:p w14:paraId="30D846D3" w14:textId="77777777" w:rsidR="00115AF3" w:rsidRPr="008C6E9E" w:rsidRDefault="00115AF3" w:rsidP="00AA4BA1">
            <w:pPr>
              <w:rPr>
                <w:rFonts w:ascii="Arial" w:eastAsia="Times New Roman" w:hAnsi="Arial" w:cs="Arial"/>
                <w:sz w:val="24"/>
                <w:szCs w:val="24"/>
              </w:rPr>
            </w:pPr>
          </w:p>
        </w:tc>
      </w:tr>
      <w:tr w:rsidR="00115AF3" w:rsidRPr="008C6E9E" w14:paraId="682AF1AC" w14:textId="77777777" w:rsidTr="00AA4BA1">
        <w:tc>
          <w:tcPr>
            <w:tcW w:w="5274" w:type="dxa"/>
          </w:tcPr>
          <w:p w14:paraId="512D1D1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Explain local communication procedures   </w:t>
            </w:r>
          </w:p>
        </w:tc>
        <w:tc>
          <w:tcPr>
            <w:tcW w:w="1417" w:type="dxa"/>
          </w:tcPr>
          <w:p w14:paraId="4AC30734" w14:textId="77777777" w:rsidR="00115AF3" w:rsidRPr="008C6E9E" w:rsidRDefault="00115AF3" w:rsidP="00AA4BA1">
            <w:pPr>
              <w:rPr>
                <w:rFonts w:ascii="Arial" w:eastAsia="Times New Roman" w:hAnsi="Arial" w:cs="Arial"/>
                <w:sz w:val="24"/>
                <w:szCs w:val="24"/>
              </w:rPr>
            </w:pPr>
          </w:p>
        </w:tc>
        <w:tc>
          <w:tcPr>
            <w:tcW w:w="1418" w:type="dxa"/>
            <w:gridSpan w:val="2"/>
          </w:tcPr>
          <w:p w14:paraId="36F820AC" w14:textId="77777777" w:rsidR="00115AF3" w:rsidRPr="008C6E9E" w:rsidRDefault="00115AF3" w:rsidP="00AA4BA1">
            <w:pPr>
              <w:rPr>
                <w:rFonts w:ascii="Arial" w:eastAsia="Times New Roman" w:hAnsi="Arial" w:cs="Arial"/>
                <w:sz w:val="24"/>
                <w:szCs w:val="24"/>
              </w:rPr>
            </w:pPr>
          </w:p>
        </w:tc>
        <w:tc>
          <w:tcPr>
            <w:tcW w:w="1417" w:type="dxa"/>
            <w:gridSpan w:val="2"/>
          </w:tcPr>
          <w:p w14:paraId="680A2499" w14:textId="77777777" w:rsidR="00115AF3" w:rsidRPr="008C6E9E" w:rsidRDefault="00115AF3" w:rsidP="00AA4BA1">
            <w:pPr>
              <w:rPr>
                <w:rFonts w:ascii="Arial" w:eastAsia="Times New Roman" w:hAnsi="Arial" w:cs="Arial"/>
                <w:sz w:val="24"/>
                <w:szCs w:val="24"/>
              </w:rPr>
            </w:pPr>
          </w:p>
        </w:tc>
      </w:tr>
      <w:tr w:rsidR="00115AF3" w:rsidRPr="008C6E9E" w14:paraId="54380733" w14:textId="77777777" w:rsidTr="00AA4BA1">
        <w:tc>
          <w:tcPr>
            <w:tcW w:w="5274" w:type="dxa"/>
          </w:tcPr>
          <w:p w14:paraId="5286497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Uniform / dress code  </w:t>
            </w:r>
          </w:p>
        </w:tc>
        <w:tc>
          <w:tcPr>
            <w:tcW w:w="1417" w:type="dxa"/>
          </w:tcPr>
          <w:p w14:paraId="04BE6A34" w14:textId="77777777" w:rsidR="00115AF3" w:rsidRPr="008C6E9E" w:rsidRDefault="00115AF3" w:rsidP="00AA4BA1">
            <w:pPr>
              <w:rPr>
                <w:rFonts w:ascii="Arial" w:eastAsia="Times New Roman" w:hAnsi="Arial" w:cs="Arial"/>
                <w:sz w:val="24"/>
                <w:szCs w:val="24"/>
              </w:rPr>
            </w:pPr>
          </w:p>
        </w:tc>
        <w:tc>
          <w:tcPr>
            <w:tcW w:w="1418" w:type="dxa"/>
            <w:gridSpan w:val="2"/>
          </w:tcPr>
          <w:p w14:paraId="17FCF0EF" w14:textId="77777777" w:rsidR="00115AF3" w:rsidRPr="008C6E9E" w:rsidRDefault="00115AF3" w:rsidP="00AA4BA1">
            <w:pPr>
              <w:rPr>
                <w:rFonts w:ascii="Arial" w:eastAsia="Times New Roman" w:hAnsi="Arial" w:cs="Arial"/>
                <w:sz w:val="24"/>
                <w:szCs w:val="24"/>
              </w:rPr>
            </w:pPr>
          </w:p>
        </w:tc>
        <w:tc>
          <w:tcPr>
            <w:tcW w:w="1417" w:type="dxa"/>
            <w:gridSpan w:val="2"/>
          </w:tcPr>
          <w:p w14:paraId="5DB3C276" w14:textId="77777777" w:rsidR="00115AF3" w:rsidRPr="008C6E9E" w:rsidRDefault="00115AF3" w:rsidP="00AA4BA1">
            <w:pPr>
              <w:rPr>
                <w:rFonts w:ascii="Arial" w:eastAsia="Times New Roman" w:hAnsi="Arial" w:cs="Arial"/>
                <w:sz w:val="24"/>
                <w:szCs w:val="24"/>
              </w:rPr>
            </w:pPr>
          </w:p>
        </w:tc>
      </w:tr>
      <w:tr w:rsidR="00115AF3" w:rsidRPr="008C6E9E" w14:paraId="3B3110F5" w14:textId="77777777" w:rsidTr="00AA4BA1">
        <w:tc>
          <w:tcPr>
            <w:tcW w:w="5274" w:type="dxa"/>
          </w:tcPr>
          <w:p w14:paraId="047923A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Indicate workstation/area of work    </w:t>
            </w:r>
          </w:p>
        </w:tc>
        <w:tc>
          <w:tcPr>
            <w:tcW w:w="1417" w:type="dxa"/>
          </w:tcPr>
          <w:p w14:paraId="365A1F6E" w14:textId="77777777" w:rsidR="00115AF3" w:rsidRPr="008C6E9E" w:rsidRDefault="00115AF3" w:rsidP="00AA4BA1">
            <w:pPr>
              <w:rPr>
                <w:rFonts w:ascii="Arial" w:eastAsia="Times New Roman" w:hAnsi="Arial" w:cs="Arial"/>
                <w:sz w:val="24"/>
                <w:szCs w:val="24"/>
              </w:rPr>
            </w:pPr>
          </w:p>
        </w:tc>
        <w:tc>
          <w:tcPr>
            <w:tcW w:w="1418" w:type="dxa"/>
            <w:gridSpan w:val="2"/>
          </w:tcPr>
          <w:p w14:paraId="3A747D4D" w14:textId="77777777" w:rsidR="00115AF3" w:rsidRPr="008C6E9E" w:rsidRDefault="00115AF3" w:rsidP="00AA4BA1">
            <w:pPr>
              <w:rPr>
                <w:rFonts w:ascii="Arial" w:eastAsia="Times New Roman" w:hAnsi="Arial" w:cs="Arial"/>
                <w:sz w:val="24"/>
                <w:szCs w:val="24"/>
              </w:rPr>
            </w:pPr>
          </w:p>
        </w:tc>
        <w:tc>
          <w:tcPr>
            <w:tcW w:w="1417" w:type="dxa"/>
            <w:gridSpan w:val="2"/>
          </w:tcPr>
          <w:p w14:paraId="21F7D19C" w14:textId="77777777" w:rsidR="00115AF3" w:rsidRPr="008C6E9E" w:rsidRDefault="00115AF3" w:rsidP="00AA4BA1">
            <w:pPr>
              <w:rPr>
                <w:rFonts w:ascii="Arial" w:eastAsia="Times New Roman" w:hAnsi="Arial" w:cs="Arial"/>
                <w:sz w:val="24"/>
                <w:szCs w:val="24"/>
              </w:rPr>
            </w:pPr>
          </w:p>
        </w:tc>
      </w:tr>
      <w:tr w:rsidR="00115AF3" w:rsidRPr="008C6E9E" w14:paraId="40B1F250" w14:textId="77777777" w:rsidTr="00AA4BA1">
        <w:tc>
          <w:tcPr>
            <w:tcW w:w="5274" w:type="dxa"/>
          </w:tcPr>
          <w:p w14:paraId="64646530"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Introduction to area of work – tour of the building    </w:t>
            </w:r>
          </w:p>
        </w:tc>
        <w:tc>
          <w:tcPr>
            <w:tcW w:w="1417" w:type="dxa"/>
          </w:tcPr>
          <w:p w14:paraId="7A8AC8A3" w14:textId="77777777" w:rsidR="00115AF3" w:rsidRPr="008C6E9E" w:rsidRDefault="00115AF3" w:rsidP="00AA4BA1">
            <w:pPr>
              <w:rPr>
                <w:rFonts w:ascii="Arial" w:eastAsia="Times New Roman" w:hAnsi="Arial" w:cs="Arial"/>
                <w:sz w:val="24"/>
                <w:szCs w:val="24"/>
              </w:rPr>
            </w:pPr>
          </w:p>
        </w:tc>
        <w:tc>
          <w:tcPr>
            <w:tcW w:w="1418" w:type="dxa"/>
            <w:gridSpan w:val="2"/>
          </w:tcPr>
          <w:p w14:paraId="39400C20" w14:textId="77777777" w:rsidR="00115AF3" w:rsidRPr="008C6E9E" w:rsidRDefault="00115AF3" w:rsidP="00AA4BA1">
            <w:pPr>
              <w:rPr>
                <w:rFonts w:ascii="Arial" w:eastAsia="Times New Roman" w:hAnsi="Arial" w:cs="Arial"/>
                <w:sz w:val="24"/>
                <w:szCs w:val="24"/>
              </w:rPr>
            </w:pPr>
          </w:p>
        </w:tc>
        <w:tc>
          <w:tcPr>
            <w:tcW w:w="1417" w:type="dxa"/>
            <w:gridSpan w:val="2"/>
          </w:tcPr>
          <w:p w14:paraId="691E0BA7" w14:textId="77777777" w:rsidR="00115AF3" w:rsidRPr="008C6E9E" w:rsidRDefault="00115AF3" w:rsidP="00AA4BA1">
            <w:pPr>
              <w:rPr>
                <w:rFonts w:ascii="Arial" w:eastAsia="Times New Roman" w:hAnsi="Arial" w:cs="Arial"/>
                <w:sz w:val="24"/>
                <w:szCs w:val="24"/>
              </w:rPr>
            </w:pPr>
          </w:p>
        </w:tc>
      </w:tr>
      <w:tr w:rsidR="00115AF3" w:rsidRPr="008C6E9E" w14:paraId="4ACAF1DF" w14:textId="77777777" w:rsidTr="00AA4BA1">
        <w:tc>
          <w:tcPr>
            <w:tcW w:w="5274" w:type="dxa"/>
          </w:tcPr>
          <w:p w14:paraId="05A9CF71"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Role and responsibilities explained (use job description and departmental/directorate business plan etc.)   </w:t>
            </w:r>
          </w:p>
        </w:tc>
        <w:tc>
          <w:tcPr>
            <w:tcW w:w="1417" w:type="dxa"/>
          </w:tcPr>
          <w:p w14:paraId="5E87D680" w14:textId="77777777" w:rsidR="00115AF3" w:rsidRPr="008C6E9E" w:rsidRDefault="00115AF3" w:rsidP="00AA4BA1">
            <w:pPr>
              <w:rPr>
                <w:rFonts w:ascii="Arial" w:eastAsia="Times New Roman" w:hAnsi="Arial" w:cs="Arial"/>
                <w:sz w:val="24"/>
                <w:szCs w:val="24"/>
              </w:rPr>
            </w:pPr>
          </w:p>
        </w:tc>
        <w:tc>
          <w:tcPr>
            <w:tcW w:w="1418" w:type="dxa"/>
            <w:gridSpan w:val="2"/>
          </w:tcPr>
          <w:p w14:paraId="1C3CCC09" w14:textId="77777777" w:rsidR="00115AF3" w:rsidRPr="008C6E9E" w:rsidRDefault="00115AF3" w:rsidP="00AA4BA1">
            <w:pPr>
              <w:rPr>
                <w:rFonts w:ascii="Arial" w:eastAsia="Times New Roman" w:hAnsi="Arial" w:cs="Arial"/>
                <w:sz w:val="24"/>
                <w:szCs w:val="24"/>
              </w:rPr>
            </w:pPr>
          </w:p>
        </w:tc>
        <w:tc>
          <w:tcPr>
            <w:tcW w:w="1417" w:type="dxa"/>
            <w:gridSpan w:val="2"/>
          </w:tcPr>
          <w:p w14:paraId="636C3F72" w14:textId="77777777" w:rsidR="00115AF3" w:rsidRPr="008C6E9E" w:rsidRDefault="00115AF3" w:rsidP="00AA4BA1">
            <w:pPr>
              <w:rPr>
                <w:rFonts w:ascii="Arial" w:eastAsia="Times New Roman" w:hAnsi="Arial" w:cs="Arial"/>
                <w:sz w:val="24"/>
                <w:szCs w:val="24"/>
              </w:rPr>
            </w:pPr>
          </w:p>
        </w:tc>
      </w:tr>
      <w:tr w:rsidR="00115AF3" w:rsidRPr="008C6E9E" w14:paraId="4F48A1B3" w14:textId="77777777" w:rsidTr="00AA4BA1">
        <w:tc>
          <w:tcPr>
            <w:tcW w:w="5274" w:type="dxa"/>
          </w:tcPr>
          <w:p w14:paraId="66ADE2B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Who’s who – key people</w:t>
            </w:r>
          </w:p>
        </w:tc>
        <w:tc>
          <w:tcPr>
            <w:tcW w:w="1417" w:type="dxa"/>
          </w:tcPr>
          <w:p w14:paraId="37DF2CC5" w14:textId="77777777" w:rsidR="00115AF3" w:rsidRPr="008C6E9E" w:rsidRDefault="00115AF3" w:rsidP="00AA4BA1">
            <w:pPr>
              <w:rPr>
                <w:rFonts w:ascii="Arial" w:eastAsia="Times New Roman" w:hAnsi="Arial" w:cs="Arial"/>
                <w:sz w:val="24"/>
                <w:szCs w:val="24"/>
              </w:rPr>
            </w:pPr>
          </w:p>
        </w:tc>
        <w:tc>
          <w:tcPr>
            <w:tcW w:w="1418" w:type="dxa"/>
            <w:gridSpan w:val="2"/>
          </w:tcPr>
          <w:p w14:paraId="07C55471" w14:textId="77777777" w:rsidR="00115AF3" w:rsidRPr="008C6E9E" w:rsidRDefault="00115AF3" w:rsidP="00AA4BA1">
            <w:pPr>
              <w:rPr>
                <w:rFonts w:ascii="Arial" w:eastAsia="Times New Roman" w:hAnsi="Arial" w:cs="Arial"/>
                <w:sz w:val="24"/>
                <w:szCs w:val="24"/>
              </w:rPr>
            </w:pPr>
          </w:p>
        </w:tc>
        <w:tc>
          <w:tcPr>
            <w:tcW w:w="1417" w:type="dxa"/>
            <w:gridSpan w:val="2"/>
          </w:tcPr>
          <w:p w14:paraId="3845227B" w14:textId="77777777" w:rsidR="00115AF3" w:rsidRPr="008C6E9E" w:rsidRDefault="00115AF3" w:rsidP="00AA4BA1">
            <w:pPr>
              <w:rPr>
                <w:rFonts w:ascii="Arial" w:eastAsia="Times New Roman" w:hAnsi="Arial" w:cs="Arial"/>
                <w:sz w:val="24"/>
                <w:szCs w:val="24"/>
              </w:rPr>
            </w:pPr>
          </w:p>
        </w:tc>
      </w:tr>
      <w:tr w:rsidR="00115AF3" w:rsidRPr="008C6E9E" w14:paraId="7BA3F316" w14:textId="77777777" w:rsidTr="00AA4BA1">
        <w:tc>
          <w:tcPr>
            <w:tcW w:w="5274" w:type="dxa"/>
          </w:tcPr>
          <w:p w14:paraId="307021C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PCN</w:t>
            </w:r>
          </w:p>
        </w:tc>
        <w:tc>
          <w:tcPr>
            <w:tcW w:w="1417" w:type="dxa"/>
          </w:tcPr>
          <w:p w14:paraId="58CC8949" w14:textId="77777777" w:rsidR="00115AF3" w:rsidRPr="008C6E9E" w:rsidRDefault="00115AF3" w:rsidP="00AA4BA1">
            <w:pPr>
              <w:rPr>
                <w:rFonts w:ascii="Arial" w:eastAsia="Times New Roman" w:hAnsi="Arial" w:cs="Arial"/>
                <w:sz w:val="24"/>
                <w:szCs w:val="24"/>
              </w:rPr>
            </w:pPr>
          </w:p>
        </w:tc>
        <w:tc>
          <w:tcPr>
            <w:tcW w:w="1418" w:type="dxa"/>
            <w:gridSpan w:val="2"/>
          </w:tcPr>
          <w:p w14:paraId="39BBA5FD" w14:textId="77777777" w:rsidR="00115AF3" w:rsidRPr="008C6E9E" w:rsidRDefault="00115AF3" w:rsidP="00AA4BA1">
            <w:pPr>
              <w:rPr>
                <w:rFonts w:ascii="Arial" w:eastAsia="Times New Roman" w:hAnsi="Arial" w:cs="Arial"/>
                <w:sz w:val="24"/>
                <w:szCs w:val="24"/>
              </w:rPr>
            </w:pPr>
          </w:p>
        </w:tc>
        <w:tc>
          <w:tcPr>
            <w:tcW w:w="1417" w:type="dxa"/>
            <w:gridSpan w:val="2"/>
          </w:tcPr>
          <w:p w14:paraId="6EDBA709" w14:textId="77777777" w:rsidR="00115AF3" w:rsidRPr="008C6E9E" w:rsidRDefault="00115AF3" w:rsidP="00AA4BA1">
            <w:pPr>
              <w:rPr>
                <w:rFonts w:ascii="Arial" w:eastAsia="Times New Roman" w:hAnsi="Arial" w:cs="Arial"/>
                <w:sz w:val="24"/>
                <w:szCs w:val="24"/>
              </w:rPr>
            </w:pPr>
          </w:p>
        </w:tc>
      </w:tr>
      <w:tr w:rsidR="00115AF3" w:rsidRPr="008C6E9E" w14:paraId="44634E31" w14:textId="77777777" w:rsidTr="00AA4BA1">
        <w:tc>
          <w:tcPr>
            <w:tcW w:w="9526" w:type="dxa"/>
            <w:gridSpan w:val="6"/>
            <w:shd w:val="clear" w:color="auto" w:fill="8FCFFF"/>
          </w:tcPr>
          <w:p w14:paraId="5BB185B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b/>
                <w:bCs/>
                <w:sz w:val="24"/>
                <w:szCs w:val="24"/>
              </w:rPr>
              <w:t>Domestic Arrangements:</w:t>
            </w:r>
          </w:p>
        </w:tc>
      </w:tr>
      <w:tr w:rsidR="00115AF3" w:rsidRPr="008C6E9E" w14:paraId="768C2F4E" w14:textId="77777777" w:rsidTr="00AA4BA1">
        <w:tc>
          <w:tcPr>
            <w:tcW w:w="5274" w:type="dxa"/>
          </w:tcPr>
          <w:p w14:paraId="30BB74A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Hours of attendance/ </w:t>
            </w:r>
            <w:proofErr w:type="gramStart"/>
            <w:r w:rsidRPr="008C6E9E">
              <w:rPr>
                <w:rFonts w:ascii="Arial" w:eastAsia="Times New Roman" w:hAnsi="Arial" w:cs="Arial"/>
                <w:sz w:val="24"/>
                <w:szCs w:val="24"/>
              </w:rPr>
              <w:t>flexi-time</w:t>
            </w:r>
            <w:proofErr w:type="gramEnd"/>
            <w:r w:rsidRPr="008C6E9E">
              <w:rPr>
                <w:rFonts w:ascii="Arial" w:eastAsia="Times New Roman" w:hAnsi="Arial" w:cs="Arial"/>
                <w:sz w:val="24"/>
                <w:szCs w:val="24"/>
              </w:rPr>
              <w:t xml:space="preserve"> or time back protocol  </w:t>
            </w:r>
          </w:p>
        </w:tc>
        <w:tc>
          <w:tcPr>
            <w:tcW w:w="1417" w:type="dxa"/>
          </w:tcPr>
          <w:p w14:paraId="227830F9" w14:textId="77777777" w:rsidR="00115AF3" w:rsidRPr="008C6E9E" w:rsidRDefault="00115AF3" w:rsidP="00AA4BA1">
            <w:pPr>
              <w:rPr>
                <w:rFonts w:ascii="Arial" w:eastAsia="Times New Roman" w:hAnsi="Arial" w:cs="Arial"/>
                <w:sz w:val="24"/>
                <w:szCs w:val="24"/>
              </w:rPr>
            </w:pPr>
          </w:p>
        </w:tc>
        <w:tc>
          <w:tcPr>
            <w:tcW w:w="1418" w:type="dxa"/>
            <w:gridSpan w:val="2"/>
          </w:tcPr>
          <w:p w14:paraId="77FB7A4C" w14:textId="77777777" w:rsidR="00115AF3" w:rsidRPr="008C6E9E" w:rsidRDefault="00115AF3" w:rsidP="00AA4BA1">
            <w:pPr>
              <w:rPr>
                <w:rFonts w:ascii="Arial" w:eastAsia="Times New Roman" w:hAnsi="Arial" w:cs="Arial"/>
                <w:sz w:val="24"/>
                <w:szCs w:val="24"/>
              </w:rPr>
            </w:pPr>
          </w:p>
        </w:tc>
        <w:tc>
          <w:tcPr>
            <w:tcW w:w="1417" w:type="dxa"/>
            <w:gridSpan w:val="2"/>
          </w:tcPr>
          <w:p w14:paraId="058FBE82" w14:textId="77777777" w:rsidR="00115AF3" w:rsidRPr="008C6E9E" w:rsidRDefault="00115AF3" w:rsidP="00AA4BA1">
            <w:pPr>
              <w:rPr>
                <w:rFonts w:ascii="Arial" w:eastAsia="Times New Roman" w:hAnsi="Arial" w:cs="Arial"/>
                <w:sz w:val="24"/>
                <w:szCs w:val="24"/>
              </w:rPr>
            </w:pPr>
          </w:p>
        </w:tc>
      </w:tr>
      <w:tr w:rsidR="00115AF3" w:rsidRPr="008C6E9E" w14:paraId="325128AE" w14:textId="77777777" w:rsidTr="00AA4BA1">
        <w:tc>
          <w:tcPr>
            <w:tcW w:w="5274" w:type="dxa"/>
          </w:tcPr>
          <w:p w14:paraId="7AFFB85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Method of recording hours of work, </w:t>
            </w:r>
            <w:proofErr w:type="gramStart"/>
            <w:r w:rsidRPr="008C6E9E">
              <w:rPr>
                <w:rFonts w:ascii="Arial" w:eastAsia="Times New Roman" w:hAnsi="Arial" w:cs="Arial"/>
                <w:sz w:val="24"/>
                <w:szCs w:val="24"/>
              </w:rPr>
              <w:t>mileage</w:t>
            </w:r>
            <w:proofErr w:type="gramEnd"/>
            <w:r w:rsidRPr="008C6E9E">
              <w:rPr>
                <w:rFonts w:ascii="Arial" w:eastAsia="Times New Roman" w:hAnsi="Arial" w:cs="Arial"/>
                <w:sz w:val="24"/>
                <w:szCs w:val="24"/>
              </w:rPr>
              <w:t xml:space="preserve"> and diary records, if applicable  </w:t>
            </w:r>
          </w:p>
        </w:tc>
        <w:tc>
          <w:tcPr>
            <w:tcW w:w="1417" w:type="dxa"/>
          </w:tcPr>
          <w:p w14:paraId="3F510A39" w14:textId="77777777" w:rsidR="00115AF3" w:rsidRPr="008C6E9E" w:rsidRDefault="00115AF3" w:rsidP="00AA4BA1">
            <w:pPr>
              <w:rPr>
                <w:rFonts w:ascii="Arial" w:eastAsia="Times New Roman" w:hAnsi="Arial" w:cs="Arial"/>
                <w:sz w:val="24"/>
                <w:szCs w:val="24"/>
              </w:rPr>
            </w:pPr>
          </w:p>
        </w:tc>
        <w:tc>
          <w:tcPr>
            <w:tcW w:w="1418" w:type="dxa"/>
            <w:gridSpan w:val="2"/>
          </w:tcPr>
          <w:p w14:paraId="23021456" w14:textId="77777777" w:rsidR="00115AF3" w:rsidRPr="008C6E9E" w:rsidRDefault="00115AF3" w:rsidP="00AA4BA1">
            <w:pPr>
              <w:rPr>
                <w:rFonts w:ascii="Arial" w:eastAsia="Times New Roman" w:hAnsi="Arial" w:cs="Arial"/>
                <w:sz w:val="24"/>
                <w:szCs w:val="24"/>
              </w:rPr>
            </w:pPr>
          </w:p>
        </w:tc>
        <w:tc>
          <w:tcPr>
            <w:tcW w:w="1417" w:type="dxa"/>
            <w:gridSpan w:val="2"/>
          </w:tcPr>
          <w:p w14:paraId="21D2E2BD" w14:textId="77777777" w:rsidR="00115AF3" w:rsidRPr="008C6E9E" w:rsidRDefault="00115AF3" w:rsidP="00AA4BA1">
            <w:pPr>
              <w:rPr>
                <w:rFonts w:ascii="Arial" w:eastAsia="Times New Roman" w:hAnsi="Arial" w:cs="Arial"/>
                <w:sz w:val="24"/>
                <w:szCs w:val="24"/>
              </w:rPr>
            </w:pPr>
          </w:p>
        </w:tc>
      </w:tr>
      <w:tr w:rsidR="00115AF3" w:rsidRPr="008C6E9E" w14:paraId="6CAAAA18" w14:textId="77777777" w:rsidTr="00AA4BA1">
        <w:tc>
          <w:tcPr>
            <w:tcW w:w="5274" w:type="dxa"/>
          </w:tcPr>
          <w:p w14:paraId="6E9261A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Breaks / lunch rota, if applicable   </w:t>
            </w:r>
          </w:p>
        </w:tc>
        <w:tc>
          <w:tcPr>
            <w:tcW w:w="1417" w:type="dxa"/>
          </w:tcPr>
          <w:p w14:paraId="00B8C6E5" w14:textId="77777777" w:rsidR="00115AF3" w:rsidRPr="008C6E9E" w:rsidRDefault="00115AF3" w:rsidP="00AA4BA1">
            <w:pPr>
              <w:rPr>
                <w:rFonts w:ascii="Arial" w:eastAsia="Times New Roman" w:hAnsi="Arial" w:cs="Arial"/>
                <w:sz w:val="24"/>
                <w:szCs w:val="24"/>
              </w:rPr>
            </w:pPr>
          </w:p>
        </w:tc>
        <w:tc>
          <w:tcPr>
            <w:tcW w:w="1418" w:type="dxa"/>
            <w:gridSpan w:val="2"/>
          </w:tcPr>
          <w:p w14:paraId="4BB2EB79" w14:textId="77777777" w:rsidR="00115AF3" w:rsidRPr="008C6E9E" w:rsidRDefault="00115AF3" w:rsidP="00AA4BA1">
            <w:pPr>
              <w:rPr>
                <w:rFonts w:ascii="Arial" w:eastAsia="Times New Roman" w:hAnsi="Arial" w:cs="Arial"/>
                <w:sz w:val="24"/>
                <w:szCs w:val="24"/>
              </w:rPr>
            </w:pPr>
          </w:p>
        </w:tc>
        <w:tc>
          <w:tcPr>
            <w:tcW w:w="1417" w:type="dxa"/>
            <w:gridSpan w:val="2"/>
          </w:tcPr>
          <w:p w14:paraId="2A006836" w14:textId="77777777" w:rsidR="00115AF3" w:rsidRPr="008C6E9E" w:rsidRDefault="00115AF3" w:rsidP="00AA4BA1">
            <w:pPr>
              <w:rPr>
                <w:rFonts w:ascii="Arial" w:eastAsia="Times New Roman" w:hAnsi="Arial" w:cs="Arial"/>
                <w:sz w:val="24"/>
                <w:szCs w:val="24"/>
              </w:rPr>
            </w:pPr>
          </w:p>
        </w:tc>
      </w:tr>
      <w:tr w:rsidR="00115AF3" w:rsidRPr="008C6E9E" w14:paraId="238A4EB5" w14:textId="77777777" w:rsidTr="00AA4BA1">
        <w:tc>
          <w:tcPr>
            <w:tcW w:w="5274" w:type="dxa"/>
          </w:tcPr>
          <w:p w14:paraId="6A4C49A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Location of canteen/dining area / toilets    </w:t>
            </w:r>
          </w:p>
        </w:tc>
        <w:tc>
          <w:tcPr>
            <w:tcW w:w="1417" w:type="dxa"/>
          </w:tcPr>
          <w:p w14:paraId="0BB3BF3B" w14:textId="77777777" w:rsidR="00115AF3" w:rsidRPr="008C6E9E" w:rsidRDefault="00115AF3" w:rsidP="00AA4BA1">
            <w:pPr>
              <w:rPr>
                <w:rFonts w:ascii="Arial" w:eastAsia="Times New Roman" w:hAnsi="Arial" w:cs="Arial"/>
                <w:sz w:val="24"/>
                <w:szCs w:val="24"/>
              </w:rPr>
            </w:pPr>
          </w:p>
        </w:tc>
        <w:tc>
          <w:tcPr>
            <w:tcW w:w="1418" w:type="dxa"/>
            <w:gridSpan w:val="2"/>
          </w:tcPr>
          <w:p w14:paraId="09BBE931" w14:textId="77777777" w:rsidR="00115AF3" w:rsidRPr="008C6E9E" w:rsidRDefault="00115AF3" w:rsidP="00AA4BA1">
            <w:pPr>
              <w:rPr>
                <w:rFonts w:ascii="Arial" w:eastAsia="Times New Roman" w:hAnsi="Arial" w:cs="Arial"/>
                <w:sz w:val="24"/>
                <w:szCs w:val="24"/>
              </w:rPr>
            </w:pPr>
          </w:p>
        </w:tc>
        <w:tc>
          <w:tcPr>
            <w:tcW w:w="1417" w:type="dxa"/>
            <w:gridSpan w:val="2"/>
          </w:tcPr>
          <w:p w14:paraId="08EDBD78" w14:textId="77777777" w:rsidR="00115AF3" w:rsidRPr="008C6E9E" w:rsidRDefault="00115AF3" w:rsidP="00AA4BA1">
            <w:pPr>
              <w:rPr>
                <w:rFonts w:ascii="Arial" w:eastAsia="Times New Roman" w:hAnsi="Arial" w:cs="Arial"/>
                <w:sz w:val="24"/>
                <w:szCs w:val="24"/>
              </w:rPr>
            </w:pPr>
          </w:p>
        </w:tc>
      </w:tr>
      <w:tr w:rsidR="00115AF3" w:rsidRPr="008C6E9E" w14:paraId="716A0A83" w14:textId="77777777" w:rsidTr="00AA4BA1">
        <w:tc>
          <w:tcPr>
            <w:tcW w:w="5274" w:type="dxa"/>
          </w:tcPr>
          <w:p w14:paraId="0BFA2C61"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Obtain </w:t>
            </w:r>
            <w:proofErr w:type="gramStart"/>
            <w:r w:rsidRPr="008C6E9E">
              <w:rPr>
                <w:rFonts w:ascii="Arial" w:eastAsia="Times New Roman" w:hAnsi="Arial" w:cs="Arial"/>
                <w:sz w:val="24"/>
                <w:szCs w:val="24"/>
              </w:rPr>
              <w:t>name</w:t>
            </w:r>
            <w:proofErr w:type="gramEnd"/>
            <w:r w:rsidRPr="008C6E9E">
              <w:rPr>
                <w:rFonts w:ascii="Arial" w:eastAsia="Times New Roman" w:hAnsi="Arial" w:cs="Arial"/>
                <w:sz w:val="24"/>
                <w:szCs w:val="24"/>
              </w:rPr>
              <w:t xml:space="preserve"> and address of nearest relative / friend in case of emergency.                         </w:t>
            </w:r>
          </w:p>
        </w:tc>
        <w:tc>
          <w:tcPr>
            <w:tcW w:w="1417" w:type="dxa"/>
          </w:tcPr>
          <w:p w14:paraId="178548AD" w14:textId="77777777" w:rsidR="00115AF3" w:rsidRPr="008C6E9E" w:rsidRDefault="00115AF3" w:rsidP="00AA4BA1">
            <w:pPr>
              <w:rPr>
                <w:rFonts w:ascii="Arial" w:eastAsia="Times New Roman" w:hAnsi="Arial" w:cs="Arial"/>
                <w:sz w:val="24"/>
                <w:szCs w:val="24"/>
              </w:rPr>
            </w:pPr>
          </w:p>
        </w:tc>
        <w:tc>
          <w:tcPr>
            <w:tcW w:w="1418" w:type="dxa"/>
            <w:gridSpan w:val="2"/>
          </w:tcPr>
          <w:p w14:paraId="6F41DA9A" w14:textId="77777777" w:rsidR="00115AF3" w:rsidRPr="008C6E9E" w:rsidRDefault="00115AF3" w:rsidP="00AA4BA1">
            <w:pPr>
              <w:rPr>
                <w:rFonts w:ascii="Arial" w:eastAsia="Times New Roman" w:hAnsi="Arial" w:cs="Arial"/>
                <w:sz w:val="24"/>
                <w:szCs w:val="24"/>
              </w:rPr>
            </w:pPr>
          </w:p>
        </w:tc>
        <w:tc>
          <w:tcPr>
            <w:tcW w:w="1417" w:type="dxa"/>
            <w:gridSpan w:val="2"/>
          </w:tcPr>
          <w:p w14:paraId="4C6C4A45" w14:textId="77777777" w:rsidR="00115AF3" w:rsidRPr="008C6E9E" w:rsidRDefault="00115AF3" w:rsidP="00AA4BA1">
            <w:pPr>
              <w:rPr>
                <w:rFonts w:ascii="Arial" w:eastAsia="Times New Roman" w:hAnsi="Arial" w:cs="Arial"/>
                <w:sz w:val="24"/>
                <w:szCs w:val="24"/>
              </w:rPr>
            </w:pPr>
          </w:p>
        </w:tc>
      </w:tr>
      <w:tr w:rsidR="00115AF3" w:rsidRPr="008C6E9E" w14:paraId="5DFD30BE" w14:textId="77777777" w:rsidTr="00AA4BA1">
        <w:tc>
          <w:tcPr>
            <w:tcW w:w="5274" w:type="dxa"/>
          </w:tcPr>
          <w:p w14:paraId="0C222E71"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Use of telephone system / private calls  </w:t>
            </w:r>
          </w:p>
        </w:tc>
        <w:tc>
          <w:tcPr>
            <w:tcW w:w="1417" w:type="dxa"/>
          </w:tcPr>
          <w:p w14:paraId="165C596E" w14:textId="77777777" w:rsidR="00115AF3" w:rsidRPr="008C6E9E" w:rsidRDefault="00115AF3" w:rsidP="00AA4BA1">
            <w:pPr>
              <w:rPr>
                <w:rFonts w:ascii="Arial" w:eastAsia="Times New Roman" w:hAnsi="Arial" w:cs="Arial"/>
                <w:sz w:val="24"/>
                <w:szCs w:val="24"/>
              </w:rPr>
            </w:pPr>
          </w:p>
        </w:tc>
        <w:tc>
          <w:tcPr>
            <w:tcW w:w="1418" w:type="dxa"/>
            <w:gridSpan w:val="2"/>
          </w:tcPr>
          <w:p w14:paraId="6FDF8329" w14:textId="77777777" w:rsidR="00115AF3" w:rsidRPr="008C6E9E" w:rsidRDefault="00115AF3" w:rsidP="00AA4BA1">
            <w:pPr>
              <w:rPr>
                <w:rFonts w:ascii="Arial" w:eastAsia="Times New Roman" w:hAnsi="Arial" w:cs="Arial"/>
                <w:sz w:val="24"/>
                <w:szCs w:val="24"/>
              </w:rPr>
            </w:pPr>
          </w:p>
        </w:tc>
        <w:tc>
          <w:tcPr>
            <w:tcW w:w="1417" w:type="dxa"/>
            <w:gridSpan w:val="2"/>
          </w:tcPr>
          <w:p w14:paraId="6CB7B08E" w14:textId="77777777" w:rsidR="00115AF3" w:rsidRPr="008C6E9E" w:rsidRDefault="00115AF3" w:rsidP="00AA4BA1">
            <w:pPr>
              <w:rPr>
                <w:rFonts w:ascii="Arial" w:eastAsia="Times New Roman" w:hAnsi="Arial" w:cs="Arial"/>
                <w:sz w:val="24"/>
                <w:szCs w:val="24"/>
              </w:rPr>
            </w:pPr>
          </w:p>
        </w:tc>
      </w:tr>
      <w:tr w:rsidR="00115AF3" w:rsidRPr="008C6E9E" w14:paraId="7C21392C" w14:textId="77777777" w:rsidTr="00AA4BA1">
        <w:tc>
          <w:tcPr>
            <w:tcW w:w="5274" w:type="dxa"/>
          </w:tcPr>
          <w:p w14:paraId="5543DE4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Systems of entering the building/department </w:t>
            </w:r>
            <w:proofErr w:type="gramStart"/>
            <w:r w:rsidRPr="008C6E9E">
              <w:rPr>
                <w:rFonts w:ascii="Arial" w:eastAsia="Times New Roman" w:hAnsi="Arial" w:cs="Arial"/>
                <w:sz w:val="24"/>
                <w:szCs w:val="24"/>
              </w:rPr>
              <w:t>e.g.</w:t>
            </w:r>
            <w:proofErr w:type="gramEnd"/>
            <w:r w:rsidRPr="008C6E9E">
              <w:rPr>
                <w:rFonts w:ascii="Arial" w:eastAsia="Times New Roman" w:hAnsi="Arial" w:cs="Arial"/>
                <w:sz w:val="24"/>
                <w:szCs w:val="24"/>
              </w:rPr>
              <w:t xml:space="preserve"> swipe cards </w:t>
            </w:r>
          </w:p>
        </w:tc>
        <w:tc>
          <w:tcPr>
            <w:tcW w:w="1417" w:type="dxa"/>
          </w:tcPr>
          <w:p w14:paraId="27B37AA0" w14:textId="77777777" w:rsidR="00115AF3" w:rsidRPr="008C6E9E" w:rsidRDefault="00115AF3" w:rsidP="00AA4BA1">
            <w:pPr>
              <w:rPr>
                <w:rFonts w:ascii="Arial" w:eastAsia="Times New Roman" w:hAnsi="Arial" w:cs="Arial"/>
                <w:sz w:val="24"/>
                <w:szCs w:val="24"/>
              </w:rPr>
            </w:pPr>
          </w:p>
        </w:tc>
        <w:tc>
          <w:tcPr>
            <w:tcW w:w="1418" w:type="dxa"/>
            <w:gridSpan w:val="2"/>
          </w:tcPr>
          <w:p w14:paraId="2B741961" w14:textId="77777777" w:rsidR="00115AF3" w:rsidRPr="008C6E9E" w:rsidRDefault="00115AF3" w:rsidP="00AA4BA1">
            <w:pPr>
              <w:rPr>
                <w:rFonts w:ascii="Arial" w:eastAsia="Times New Roman" w:hAnsi="Arial" w:cs="Arial"/>
                <w:sz w:val="24"/>
                <w:szCs w:val="24"/>
              </w:rPr>
            </w:pPr>
          </w:p>
        </w:tc>
        <w:tc>
          <w:tcPr>
            <w:tcW w:w="1417" w:type="dxa"/>
            <w:gridSpan w:val="2"/>
          </w:tcPr>
          <w:p w14:paraId="1FFE5C22" w14:textId="77777777" w:rsidR="00115AF3" w:rsidRPr="008C6E9E" w:rsidRDefault="00115AF3" w:rsidP="00AA4BA1">
            <w:pPr>
              <w:rPr>
                <w:rFonts w:ascii="Arial" w:eastAsia="Times New Roman" w:hAnsi="Arial" w:cs="Arial"/>
                <w:sz w:val="24"/>
                <w:szCs w:val="24"/>
              </w:rPr>
            </w:pPr>
          </w:p>
        </w:tc>
      </w:tr>
      <w:tr w:rsidR="00115AF3" w:rsidRPr="008C6E9E" w14:paraId="0A650897" w14:textId="77777777" w:rsidTr="00AA4BA1">
        <w:tc>
          <w:tcPr>
            <w:tcW w:w="5274" w:type="dxa"/>
          </w:tcPr>
          <w:p w14:paraId="219B4F5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Shared drives and storage of work</w:t>
            </w:r>
          </w:p>
        </w:tc>
        <w:tc>
          <w:tcPr>
            <w:tcW w:w="1417" w:type="dxa"/>
          </w:tcPr>
          <w:p w14:paraId="5E40585B" w14:textId="77777777" w:rsidR="00115AF3" w:rsidRPr="008C6E9E" w:rsidRDefault="00115AF3" w:rsidP="00AA4BA1">
            <w:pPr>
              <w:rPr>
                <w:rFonts w:ascii="Arial" w:eastAsia="Times New Roman" w:hAnsi="Arial" w:cs="Arial"/>
                <w:sz w:val="24"/>
                <w:szCs w:val="24"/>
              </w:rPr>
            </w:pPr>
          </w:p>
        </w:tc>
        <w:tc>
          <w:tcPr>
            <w:tcW w:w="1418" w:type="dxa"/>
            <w:gridSpan w:val="2"/>
          </w:tcPr>
          <w:p w14:paraId="658A9663" w14:textId="77777777" w:rsidR="00115AF3" w:rsidRPr="008C6E9E" w:rsidRDefault="00115AF3" w:rsidP="00AA4BA1">
            <w:pPr>
              <w:rPr>
                <w:rFonts w:ascii="Arial" w:eastAsia="Times New Roman" w:hAnsi="Arial" w:cs="Arial"/>
                <w:sz w:val="24"/>
                <w:szCs w:val="24"/>
              </w:rPr>
            </w:pPr>
          </w:p>
        </w:tc>
        <w:tc>
          <w:tcPr>
            <w:tcW w:w="1417" w:type="dxa"/>
            <w:gridSpan w:val="2"/>
          </w:tcPr>
          <w:p w14:paraId="10B8536C" w14:textId="77777777" w:rsidR="00115AF3" w:rsidRPr="008C6E9E" w:rsidRDefault="00115AF3" w:rsidP="00AA4BA1">
            <w:pPr>
              <w:rPr>
                <w:rFonts w:ascii="Arial" w:eastAsia="Times New Roman" w:hAnsi="Arial" w:cs="Arial"/>
                <w:sz w:val="24"/>
                <w:szCs w:val="24"/>
              </w:rPr>
            </w:pPr>
          </w:p>
        </w:tc>
      </w:tr>
      <w:tr w:rsidR="00115AF3" w:rsidRPr="008C6E9E" w14:paraId="6DFE5669" w14:textId="77777777" w:rsidTr="00AA4BA1">
        <w:tc>
          <w:tcPr>
            <w:tcW w:w="9526" w:type="dxa"/>
            <w:gridSpan w:val="6"/>
            <w:shd w:val="clear" w:color="auto" w:fill="8FCFFF"/>
          </w:tcPr>
          <w:p w14:paraId="61073EBA" w14:textId="77777777" w:rsidR="00115AF3" w:rsidRPr="008C6E9E" w:rsidRDefault="00115AF3" w:rsidP="00AA4BA1">
            <w:pPr>
              <w:rPr>
                <w:rFonts w:ascii="Arial" w:eastAsia="Times New Roman" w:hAnsi="Arial" w:cs="Arial"/>
                <w:b/>
                <w:bCs/>
                <w:sz w:val="24"/>
                <w:szCs w:val="24"/>
              </w:rPr>
            </w:pPr>
            <w:r w:rsidRPr="008C6E9E">
              <w:rPr>
                <w:rFonts w:ascii="Arial" w:eastAsia="Times New Roman" w:hAnsi="Arial" w:cs="Arial"/>
                <w:b/>
                <w:bCs/>
                <w:sz w:val="24"/>
                <w:szCs w:val="24"/>
              </w:rPr>
              <w:t>Conditions of Employment:</w:t>
            </w:r>
          </w:p>
        </w:tc>
      </w:tr>
      <w:tr w:rsidR="00115AF3" w:rsidRPr="008C6E9E" w14:paraId="009A68B3" w14:textId="77777777" w:rsidTr="00AA4BA1">
        <w:trPr>
          <w:trHeight w:val="529"/>
        </w:trPr>
        <w:tc>
          <w:tcPr>
            <w:tcW w:w="5274" w:type="dxa"/>
          </w:tcPr>
          <w:p w14:paraId="5145E91D" w14:textId="77777777" w:rsidR="00115AF3" w:rsidRPr="008C6E9E" w:rsidRDefault="00115AF3" w:rsidP="00AA4BA1">
            <w:pPr>
              <w:rPr>
                <w:rFonts w:ascii="Arial" w:eastAsia="Times New Roman" w:hAnsi="Arial" w:cs="Arial"/>
                <w:b/>
                <w:bCs/>
                <w:sz w:val="24"/>
                <w:szCs w:val="24"/>
              </w:rPr>
            </w:pPr>
            <w:r w:rsidRPr="008C6E9E">
              <w:rPr>
                <w:rFonts w:ascii="Arial" w:eastAsia="Times New Roman" w:hAnsi="Arial" w:cs="Arial"/>
                <w:sz w:val="24"/>
                <w:szCs w:val="24"/>
              </w:rPr>
              <w:t xml:space="preserve">Sickness and Absence procedure and reporting arrangements                                                                   </w:t>
            </w:r>
          </w:p>
        </w:tc>
        <w:tc>
          <w:tcPr>
            <w:tcW w:w="1417" w:type="dxa"/>
          </w:tcPr>
          <w:p w14:paraId="020CD7D4" w14:textId="77777777" w:rsidR="00115AF3" w:rsidRPr="008C6E9E" w:rsidRDefault="00115AF3" w:rsidP="00AA4BA1">
            <w:pPr>
              <w:rPr>
                <w:rFonts w:ascii="Arial" w:eastAsia="Times New Roman" w:hAnsi="Arial" w:cs="Arial"/>
                <w:sz w:val="24"/>
                <w:szCs w:val="24"/>
              </w:rPr>
            </w:pPr>
          </w:p>
        </w:tc>
        <w:tc>
          <w:tcPr>
            <w:tcW w:w="1418" w:type="dxa"/>
            <w:gridSpan w:val="2"/>
          </w:tcPr>
          <w:p w14:paraId="41C08EC5" w14:textId="77777777" w:rsidR="00115AF3" w:rsidRPr="008C6E9E" w:rsidRDefault="00115AF3" w:rsidP="00AA4BA1">
            <w:pPr>
              <w:rPr>
                <w:rFonts w:ascii="Arial" w:eastAsia="Times New Roman" w:hAnsi="Arial" w:cs="Arial"/>
                <w:sz w:val="24"/>
                <w:szCs w:val="24"/>
              </w:rPr>
            </w:pPr>
          </w:p>
        </w:tc>
        <w:tc>
          <w:tcPr>
            <w:tcW w:w="1417" w:type="dxa"/>
            <w:gridSpan w:val="2"/>
          </w:tcPr>
          <w:p w14:paraId="13320299" w14:textId="77777777" w:rsidR="00115AF3" w:rsidRPr="008C6E9E" w:rsidRDefault="00115AF3" w:rsidP="00AA4BA1">
            <w:pPr>
              <w:rPr>
                <w:rFonts w:ascii="Arial" w:eastAsia="Times New Roman" w:hAnsi="Arial" w:cs="Arial"/>
                <w:sz w:val="24"/>
                <w:szCs w:val="24"/>
              </w:rPr>
            </w:pPr>
          </w:p>
        </w:tc>
      </w:tr>
      <w:tr w:rsidR="00115AF3" w:rsidRPr="008C6E9E" w14:paraId="5B1C2022" w14:textId="77777777" w:rsidTr="00AA4BA1">
        <w:tc>
          <w:tcPr>
            <w:tcW w:w="5274" w:type="dxa"/>
          </w:tcPr>
          <w:p w14:paraId="3EAF489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Importance of timekeeping and attendance</w:t>
            </w:r>
          </w:p>
        </w:tc>
        <w:tc>
          <w:tcPr>
            <w:tcW w:w="1417" w:type="dxa"/>
          </w:tcPr>
          <w:p w14:paraId="658066C0" w14:textId="77777777" w:rsidR="00115AF3" w:rsidRPr="008C6E9E" w:rsidRDefault="00115AF3" w:rsidP="00AA4BA1">
            <w:pPr>
              <w:rPr>
                <w:rFonts w:ascii="Arial" w:eastAsia="Times New Roman" w:hAnsi="Arial" w:cs="Arial"/>
                <w:sz w:val="24"/>
                <w:szCs w:val="24"/>
              </w:rPr>
            </w:pPr>
          </w:p>
        </w:tc>
        <w:tc>
          <w:tcPr>
            <w:tcW w:w="1418" w:type="dxa"/>
            <w:gridSpan w:val="2"/>
          </w:tcPr>
          <w:p w14:paraId="09F2CB44" w14:textId="77777777" w:rsidR="00115AF3" w:rsidRPr="008C6E9E" w:rsidRDefault="00115AF3" w:rsidP="00AA4BA1">
            <w:pPr>
              <w:rPr>
                <w:rFonts w:ascii="Arial" w:eastAsia="Times New Roman" w:hAnsi="Arial" w:cs="Arial"/>
                <w:sz w:val="24"/>
                <w:szCs w:val="24"/>
              </w:rPr>
            </w:pPr>
          </w:p>
        </w:tc>
        <w:tc>
          <w:tcPr>
            <w:tcW w:w="1417" w:type="dxa"/>
            <w:gridSpan w:val="2"/>
          </w:tcPr>
          <w:p w14:paraId="426C9850" w14:textId="77777777" w:rsidR="00115AF3" w:rsidRPr="008C6E9E" w:rsidRDefault="00115AF3" w:rsidP="00AA4BA1">
            <w:pPr>
              <w:rPr>
                <w:rFonts w:ascii="Arial" w:eastAsia="Times New Roman" w:hAnsi="Arial" w:cs="Arial"/>
                <w:sz w:val="24"/>
                <w:szCs w:val="24"/>
              </w:rPr>
            </w:pPr>
          </w:p>
        </w:tc>
      </w:tr>
      <w:tr w:rsidR="00115AF3" w:rsidRPr="008C6E9E" w14:paraId="25298158" w14:textId="77777777" w:rsidTr="00AA4BA1">
        <w:tc>
          <w:tcPr>
            <w:tcW w:w="5274" w:type="dxa"/>
          </w:tcPr>
          <w:p w14:paraId="6109A7D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Current leave entitlement</w:t>
            </w:r>
          </w:p>
        </w:tc>
        <w:tc>
          <w:tcPr>
            <w:tcW w:w="1417" w:type="dxa"/>
          </w:tcPr>
          <w:p w14:paraId="4A78EE19" w14:textId="77777777" w:rsidR="00115AF3" w:rsidRPr="008C6E9E" w:rsidRDefault="00115AF3" w:rsidP="00AA4BA1">
            <w:pPr>
              <w:rPr>
                <w:rFonts w:ascii="Arial" w:eastAsia="Times New Roman" w:hAnsi="Arial" w:cs="Arial"/>
                <w:sz w:val="24"/>
                <w:szCs w:val="24"/>
              </w:rPr>
            </w:pPr>
          </w:p>
        </w:tc>
        <w:tc>
          <w:tcPr>
            <w:tcW w:w="1418" w:type="dxa"/>
            <w:gridSpan w:val="2"/>
          </w:tcPr>
          <w:p w14:paraId="1C530CC0" w14:textId="77777777" w:rsidR="00115AF3" w:rsidRPr="008C6E9E" w:rsidRDefault="00115AF3" w:rsidP="00AA4BA1">
            <w:pPr>
              <w:rPr>
                <w:rFonts w:ascii="Arial" w:eastAsia="Times New Roman" w:hAnsi="Arial" w:cs="Arial"/>
                <w:sz w:val="24"/>
                <w:szCs w:val="24"/>
              </w:rPr>
            </w:pPr>
          </w:p>
        </w:tc>
        <w:tc>
          <w:tcPr>
            <w:tcW w:w="1417" w:type="dxa"/>
            <w:gridSpan w:val="2"/>
          </w:tcPr>
          <w:p w14:paraId="391CE928" w14:textId="77777777" w:rsidR="00115AF3" w:rsidRPr="008C6E9E" w:rsidRDefault="00115AF3" w:rsidP="00AA4BA1">
            <w:pPr>
              <w:rPr>
                <w:rFonts w:ascii="Arial" w:eastAsia="Times New Roman" w:hAnsi="Arial" w:cs="Arial"/>
                <w:sz w:val="24"/>
                <w:szCs w:val="24"/>
              </w:rPr>
            </w:pPr>
          </w:p>
        </w:tc>
      </w:tr>
      <w:tr w:rsidR="00115AF3" w:rsidRPr="008C6E9E" w14:paraId="0F94A400" w14:textId="77777777" w:rsidTr="00AA4BA1">
        <w:tc>
          <w:tcPr>
            <w:tcW w:w="5274" w:type="dxa"/>
          </w:tcPr>
          <w:p w14:paraId="4453D05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Date(s) of any holidays already booked</w:t>
            </w:r>
          </w:p>
        </w:tc>
        <w:tc>
          <w:tcPr>
            <w:tcW w:w="1417" w:type="dxa"/>
          </w:tcPr>
          <w:p w14:paraId="5E6C0BAB" w14:textId="77777777" w:rsidR="00115AF3" w:rsidRPr="008C6E9E" w:rsidRDefault="00115AF3" w:rsidP="00AA4BA1">
            <w:pPr>
              <w:rPr>
                <w:rFonts w:ascii="Arial" w:eastAsia="Times New Roman" w:hAnsi="Arial" w:cs="Arial"/>
                <w:sz w:val="24"/>
                <w:szCs w:val="24"/>
              </w:rPr>
            </w:pPr>
          </w:p>
        </w:tc>
        <w:tc>
          <w:tcPr>
            <w:tcW w:w="1418" w:type="dxa"/>
            <w:gridSpan w:val="2"/>
          </w:tcPr>
          <w:p w14:paraId="72088133" w14:textId="77777777" w:rsidR="00115AF3" w:rsidRPr="008C6E9E" w:rsidRDefault="00115AF3" w:rsidP="00AA4BA1">
            <w:pPr>
              <w:rPr>
                <w:rFonts w:ascii="Arial" w:eastAsia="Times New Roman" w:hAnsi="Arial" w:cs="Arial"/>
                <w:sz w:val="24"/>
                <w:szCs w:val="24"/>
              </w:rPr>
            </w:pPr>
          </w:p>
        </w:tc>
        <w:tc>
          <w:tcPr>
            <w:tcW w:w="1417" w:type="dxa"/>
            <w:gridSpan w:val="2"/>
          </w:tcPr>
          <w:p w14:paraId="4B5178D0" w14:textId="77777777" w:rsidR="00115AF3" w:rsidRPr="008C6E9E" w:rsidRDefault="00115AF3" w:rsidP="00AA4BA1">
            <w:pPr>
              <w:rPr>
                <w:rFonts w:ascii="Arial" w:eastAsia="Times New Roman" w:hAnsi="Arial" w:cs="Arial"/>
                <w:sz w:val="24"/>
                <w:szCs w:val="24"/>
              </w:rPr>
            </w:pPr>
          </w:p>
        </w:tc>
      </w:tr>
      <w:tr w:rsidR="00115AF3" w:rsidRPr="008C6E9E" w14:paraId="73B25133" w14:textId="77777777" w:rsidTr="00AA4BA1">
        <w:tc>
          <w:tcPr>
            <w:tcW w:w="5274" w:type="dxa"/>
          </w:tcPr>
          <w:p w14:paraId="54643EB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Method of recording leave</w:t>
            </w:r>
          </w:p>
        </w:tc>
        <w:tc>
          <w:tcPr>
            <w:tcW w:w="1417" w:type="dxa"/>
          </w:tcPr>
          <w:p w14:paraId="24C69420" w14:textId="77777777" w:rsidR="00115AF3" w:rsidRPr="008C6E9E" w:rsidRDefault="00115AF3" w:rsidP="00AA4BA1">
            <w:pPr>
              <w:rPr>
                <w:rFonts w:ascii="Arial" w:eastAsia="Times New Roman" w:hAnsi="Arial" w:cs="Arial"/>
                <w:sz w:val="24"/>
                <w:szCs w:val="24"/>
              </w:rPr>
            </w:pPr>
          </w:p>
        </w:tc>
        <w:tc>
          <w:tcPr>
            <w:tcW w:w="1418" w:type="dxa"/>
            <w:gridSpan w:val="2"/>
          </w:tcPr>
          <w:p w14:paraId="712D5874" w14:textId="77777777" w:rsidR="00115AF3" w:rsidRPr="008C6E9E" w:rsidRDefault="00115AF3" w:rsidP="00AA4BA1">
            <w:pPr>
              <w:rPr>
                <w:rFonts w:ascii="Arial" w:eastAsia="Times New Roman" w:hAnsi="Arial" w:cs="Arial"/>
                <w:sz w:val="24"/>
                <w:szCs w:val="24"/>
              </w:rPr>
            </w:pPr>
          </w:p>
        </w:tc>
        <w:tc>
          <w:tcPr>
            <w:tcW w:w="1417" w:type="dxa"/>
            <w:gridSpan w:val="2"/>
          </w:tcPr>
          <w:p w14:paraId="73A74942" w14:textId="77777777" w:rsidR="00115AF3" w:rsidRPr="008C6E9E" w:rsidRDefault="00115AF3" w:rsidP="00AA4BA1">
            <w:pPr>
              <w:rPr>
                <w:rFonts w:ascii="Arial" w:eastAsia="Times New Roman" w:hAnsi="Arial" w:cs="Arial"/>
                <w:sz w:val="24"/>
                <w:szCs w:val="24"/>
              </w:rPr>
            </w:pPr>
          </w:p>
        </w:tc>
      </w:tr>
      <w:tr w:rsidR="00115AF3" w:rsidRPr="008C6E9E" w14:paraId="6BE09AEC" w14:textId="77777777" w:rsidTr="00AA4BA1">
        <w:tc>
          <w:tcPr>
            <w:tcW w:w="9526" w:type="dxa"/>
            <w:gridSpan w:val="6"/>
            <w:shd w:val="clear" w:color="auto" w:fill="8FCFFF"/>
          </w:tcPr>
          <w:p w14:paraId="1AE204D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b/>
                <w:bCs/>
                <w:sz w:val="24"/>
                <w:szCs w:val="24"/>
              </w:rPr>
              <w:t xml:space="preserve">Risk Management: </w:t>
            </w:r>
          </w:p>
        </w:tc>
      </w:tr>
      <w:tr w:rsidR="00115AF3" w:rsidRPr="008C6E9E" w14:paraId="51837C40" w14:textId="77777777" w:rsidTr="00AA4BA1">
        <w:tc>
          <w:tcPr>
            <w:tcW w:w="5274" w:type="dxa"/>
          </w:tcPr>
          <w:p w14:paraId="22A44260"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Explain Fire Policy and Procedures:   </w:t>
            </w:r>
          </w:p>
        </w:tc>
        <w:tc>
          <w:tcPr>
            <w:tcW w:w="1417" w:type="dxa"/>
          </w:tcPr>
          <w:p w14:paraId="1293336C" w14:textId="77777777" w:rsidR="00115AF3" w:rsidRPr="008C6E9E" w:rsidRDefault="00115AF3" w:rsidP="00AA4BA1">
            <w:pPr>
              <w:rPr>
                <w:rFonts w:ascii="Arial" w:eastAsia="Times New Roman" w:hAnsi="Arial" w:cs="Arial"/>
                <w:sz w:val="24"/>
                <w:szCs w:val="24"/>
              </w:rPr>
            </w:pPr>
          </w:p>
        </w:tc>
        <w:tc>
          <w:tcPr>
            <w:tcW w:w="1418" w:type="dxa"/>
            <w:gridSpan w:val="2"/>
          </w:tcPr>
          <w:p w14:paraId="342861D8" w14:textId="77777777" w:rsidR="00115AF3" w:rsidRPr="008C6E9E" w:rsidRDefault="00115AF3" w:rsidP="00AA4BA1">
            <w:pPr>
              <w:rPr>
                <w:rFonts w:ascii="Arial" w:eastAsia="Times New Roman" w:hAnsi="Arial" w:cs="Arial"/>
                <w:sz w:val="24"/>
                <w:szCs w:val="24"/>
              </w:rPr>
            </w:pPr>
          </w:p>
        </w:tc>
        <w:tc>
          <w:tcPr>
            <w:tcW w:w="1417" w:type="dxa"/>
            <w:gridSpan w:val="2"/>
          </w:tcPr>
          <w:p w14:paraId="0C3E6A5F" w14:textId="77777777" w:rsidR="00115AF3" w:rsidRPr="008C6E9E" w:rsidRDefault="00115AF3" w:rsidP="00AA4BA1">
            <w:pPr>
              <w:rPr>
                <w:rFonts w:ascii="Arial" w:eastAsia="Times New Roman" w:hAnsi="Arial" w:cs="Arial"/>
                <w:sz w:val="24"/>
                <w:szCs w:val="24"/>
              </w:rPr>
            </w:pPr>
          </w:p>
        </w:tc>
      </w:tr>
      <w:tr w:rsidR="00115AF3" w:rsidRPr="008C6E9E" w14:paraId="51721669" w14:textId="77777777" w:rsidTr="00AA4BA1">
        <w:tc>
          <w:tcPr>
            <w:tcW w:w="5274" w:type="dxa"/>
          </w:tcPr>
          <w:p w14:paraId="3C4296D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Location of fire-fighting equipment     </w:t>
            </w:r>
          </w:p>
        </w:tc>
        <w:tc>
          <w:tcPr>
            <w:tcW w:w="1417" w:type="dxa"/>
          </w:tcPr>
          <w:p w14:paraId="61A2808A" w14:textId="77777777" w:rsidR="00115AF3" w:rsidRPr="008C6E9E" w:rsidRDefault="00115AF3" w:rsidP="00AA4BA1">
            <w:pPr>
              <w:rPr>
                <w:rFonts w:ascii="Arial" w:eastAsia="Times New Roman" w:hAnsi="Arial" w:cs="Arial"/>
                <w:sz w:val="24"/>
                <w:szCs w:val="24"/>
              </w:rPr>
            </w:pPr>
          </w:p>
        </w:tc>
        <w:tc>
          <w:tcPr>
            <w:tcW w:w="1418" w:type="dxa"/>
            <w:gridSpan w:val="2"/>
          </w:tcPr>
          <w:p w14:paraId="322A0952" w14:textId="77777777" w:rsidR="00115AF3" w:rsidRPr="008C6E9E" w:rsidRDefault="00115AF3" w:rsidP="00AA4BA1">
            <w:pPr>
              <w:rPr>
                <w:rFonts w:ascii="Arial" w:eastAsia="Times New Roman" w:hAnsi="Arial" w:cs="Arial"/>
                <w:sz w:val="24"/>
                <w:szCs w:val="24"/>
              </w:rPr>
            </w:pPr>
          </w:p>
        </w:tc>
        <w:tc>
          <w:tcPr>
            <w:tcW w:w="1417" w:type="dxa"/>
            <w:gridSpan w:val="2"/>
          </w:tcPr>
          <w:p w14:paraId="11B46ACE" w14:textId="77777777" w:rsidR="00115AF3" w:rsidRPr="008C6E9E" w:rsidRDefault="00115AF3" w:rsidP="00AA4BA1">
            <w:pPr>
              <w:rPr>
                <w:rFonts w:ascii="Arial" w:eastAsia="Times New Roman" w:hAnsi="Arial" w:cs="Arial"/>
                <w:sz w:val="24"/>
                <w:szCs w:val="24"/>
              </w:rPr>
            </w:pPr>
          </w:p>
        </w:tc>
      </w:tr>
      <w:tr w:rsidR="00115AF3" w:rsidRPr="008C6E9E" w14:paraId="1472D473" w14:textId="77777777" w:rsidTr="00AA4BA1">
        <w:tc>
          <w:tcPr>
            <w:tcW w:w="5274" w:type="dxa"/>
          </w:tcPr>
          <w:p w14:paraId="20D28F1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Location of fire exits/assembly points    </w:t>
            </w:r>
          </w:p>
        </w:tc>
        <w:tc>
          <w:tcPr>
            <w:tcW w:w="1417" w:type="dxa"/>
          </w:tcPr>
          <w:p w14:paraId="48C924A0" w14:textId="77777777" w:rsidR="00115AF3" w:rsidRPr="008C6E9E" w:rsidRDefault="00115AF3" w:rsidP="00AA4BA1">
            <w:pPr>
              <w:rPr>
                <w:rFonts w:ascii="Arial" w:eastAsia="Times New Roman" w:hAnsi="Arial" w:cs="Arial"/>
                <w:sz w:val="24"/>
                <w:szCs w:val="24"/>
              </w:rPr>
            </w:pPr>
          </w:p>
        </w:tc>
        <w:tc>
          <w:tcPr>
            <w:tcW w:w="1418" w:type="dxa"/>
            <w:gridSpan w:val="2"/>
          </w:tcPr>
          <w:p w14:paraId="678EE6D7" w14:textId="77777777" w:rsidR="00115AF3" w:rsidRPr="008C6E9E" w:rsidRDefault="00115AF3" w:rsidP="00AA4BA1">
            <w:pPr>
              <w:rPr>
                <w:rFonts w:ascii="Arial" w:eastAsia="Times New Roman" w:hAnsi="Arial" w:cs="Arial"/>
                <w:sz w:val="24"/>
                <w:szCs w:val="24"/>
              </w:rPr>
            </w:pPr>
          </w:p>
        </w:tc>
        <w:tc>
          <w:tcPr>
            <w:tcW w:w="1417" w:type="dxa"/>
            <w:gridSpan w:val="2"/>
          </w:tcPr>
          <w:p w14:paraId="703AA257" w14:textId="77777777" w:rsidR="00115AF3" w:rsidRPr="008C6E9E" w:rsidRDefault="00115AF3" w:rsidP="00AA4BA1">
            <w:pPr>
              <w:rPr>
                <w:rFonts w:ascii="Arial" w:eastAsia="Times New Roman" w:hAnsi="Arial" w:cs="Arial"/>
                <w:sz w:val="24"/>
                <w:szCs w:val="24"/>
              </w:rPr>
            </w:pPr>
          </w:p>
        </w:tc>
      </w:tr>
      <w:tr w:rsidR="00115AF3" w:rsidRPr="008C6E9E" w14:paraId="2414FA90" w14:textId="77777777" w:rsidTr="00AA4BA1">
        <w:tc>
          <w:tcPr>
            <w:tcW w:w="5274" w:type="dxa"/>
          </w:tcPr>
          <w:p w14:paraId="144D088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Fire Drills and Alarms     </w:t>
            </w:r>
          </w:p>
        </w:tc>
        <w:tc>
          <w:tcPr>
            <w:tcW w:w="1417" w:type="dxa"/>
          </w:tcPr>
          <w:p w14:paraId="6A4D318E" w14:textId="77777777" w:rsidR="00115AF3" w:rsidRPr="008C6E9E" w:rsidRDefault="00115AF3" w:rsidP="00AA4BA1">
            <w:pPr>
              <w:rPr>
                <w:rFonts w:ascii="Arial" w:eastAsia="Times New Roman" w:hAnsi="Arial" w:cs="Arial"/>
                <w:sz w:val="24"/>
                <w:szCs w:val="24"/>
              </w:rPr>
            </w:pPr>
          </w:p>
        </w:tc>
        <w:tc>
          <w:tcPr>
            <w:tcW w:w="1418" w:type="dxa"/>
            <w:gridSpan w:val="2"/>
          </w:tcPr>
          <w:p w14:paraId="2E7300DC" w14:textId="77777777" w:rsidR="00115AF3" w:rsidRPr="008C6E9E" w:rsidRDefault="00115AF3" w:rsidP="00AA4BA1">
            <w:pPr>
              <w:rPr>
                <w:rFonts w:ascii="Arial" w:eastAsia="Times New Roman" w:hAnsi="Arial" w:cs="Arial"/>
                <w:sz w:val="24"/>
                <w:szCs w:val="24"/>
              </w:rPr>
            </w:pPr>
          </w:p>
        </w:tc>
        <w:tc>
          <w:tcPr>
            <w:tcW w:w="1417" w:type="dxa"/>
            <w:gridSpan w:val="2"/>
          </w:tcPr>
          <w:p w14:paraId="0CF4BD75" w14:textId="77777777" w:rsidR="00115AF3" w:rsidRPr="008C6E9E" w:rsidRDefault="00115AF3" w:rsidP="00AA4BA1">
            <w:pPr>
              <w:rPr>
                <w:rFonts w:ascii="Arial" w:eastAsia="Times New Roman" w:hAnsi="Arial" w:cs="Arial"/>
                <w:sz w:val="24"/>
                <w:szCs w:val="24"/>
              </w:rPr>
            </w:pPr>
          </w:p>
        </w:tc>
      </w:tr>
      <w:tr w:rsidR="00115AF3" w:rsidRPr="008C6E9E" w14:paraId="6D818A6E" w14:textId="77777777" w:rsidTr="00AA4BA1">
        <w:tc>
          <w:tcPr>
            <w:tcW w:w="5274" w:type="dxa"/>
          </w:tcPr>
          <w:p w14:paraId="53DD1D9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Explain Health and Safety Policy/procedures (using policy/booklets)</w:t>
            </w:r>
          </w:p>
        </w:tc>
        <w:tc>
          <w:tcPr>
            <w:tcW w:w="1417" w:type="dxa"/>
          </w:tcPr>
          <w:p w14:paraId="64C5C575" w14:textId="77777777" w:rsidR="00115AF3" w:rsidRPr="008C6E9E" w:rsidRDefault="00115AF3" w:rsidP="00AA4BA1">
            <w:pPr>
              <w:rPr>
                <w:rFonts w:ascii="Arial" w:eastAsia="Times New Roman" w:hAnsi="Arial" w:cs="Arial"/>
                <w:sz w:val="24"/>
                <w:szCs w:val="24"/>
              </w:rPr>
            </w:pPr>
          </w:p>
        </w:tc>
        <w:tc>
          <w:tcPr>
            <w:tcW w:w="1418" w:type="dxa"/>
            <w:gridSpan w:val="2"/>
          </w:tcPr>
          <w:p w14:paraId="123506E7" w14:textId="77777777" w:rsidR="00115AF3" w:rsidRPr="008C6E9E" w:rsidRDefault="00115AF3" w:rsidP="00AA4BA1">
            <w:pPr>
              <w:rPr>
                <w:rFonts w:ascii="Arial" w:eastAsia="Times New Roman" w:hAnsi="Arial" w:cs="Arial"/>
                <w:sz w:val="24"/>
                <w:szCs w:val="24"/>
              </w:rPr>
            </w:pPr>
          </w:p>
        </w:tc>
        <w:tc>
          <w:tcPr>
            <w:tcW w:w="1417" w:type="dxa"/>
            <w:gridSpan w:val="2"/>
          </w:tcPr>
          <w:p w14:paraId="175686E4" w14:textId="77777777" w:rsidR="00115AF3" w:rsidRPr="008C6E9E" w:rsidRDefault="00115AF3" w:rsidP="00AA4BA1">
            <w:pPr>
              <w:rPr>
                <w:rFonts w:ascii="Arial" w:eastAsia="Times New Roman" w:hAnsi="Arial" w:cs="Arial"/>
                <w:sz w:val="24"/>
                <w:szCs w:val="24"/>
              </w:rPr>
            </w:pPr>
          </w:p>
        </w:tc>
      </w:tr>
      <w:tr w:rsidR="00115AF3" w:rsidRPr="008C6E9E" w14:paraId="7DA7E8C1" w14:textId="77777777" w:rsidTr="00AA4BA1">
        <w:tc>
          <w:tcPr>
            <w:tcW w:w="5274" w:type="dxa"/>
          </w:tcPr>
          <w:p w14:paraId="1DA8813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Issued with protective clothing (where </w:t>
            </w:r>
            <w:proofErr w:type="gramStart"/>
            <w:r w:rsidRPr="008C6E9E">
              <w:rPr>
                <w:rFonts w:ascii="Arial" w:eastAsia="Times New Roman" w:hAnsi="Arial" w:cs="Arial"/>
                <w:sz w:val="24"/>
                <w:szCs w:val="24"/>
              </w:rPr>
              <w:t xml:space="preserve">applicable)   </w:t>
            </w:r>
            <w:proofErr w:type="gramEnd"/>
            <w:r w:rsidRPr="008C6E9E">
              <w:rPr>
                <w:rFonts w:ascii="Arial" w:eastAsia="Times New Roman" w:hAnsi="Arial" w:cs="Arial"/>
                <w:sz w:val="24"/>
                <w:szCs w:val="24"/>
              </w:rPr>
              <w:t xml:space="preserve">  </w:t>
            </w:r>
          </w:p>
        </w:tc>
        <w:tc>
          <w:tcPr>
            <w:tcW w:w="1417" w:type="dxa"/>
          </w:tcPr>
          <w:p w14:paraId="6472F4EC" w14:textId="77777777" w:rsidR="00115AF3" w:rsidRPr="008C6E9E" w:rsidRDefault="00115AF3" w:rsidP="00AA4BA1">
            <w:pPr>
              <w:rPr>
                <w:rFonts w:ascii="Arial" w:eastAsia="Times New Roman" w:hAnsi="Arial" w:cs="Arial"/>
                <w:sz w:val="24"/>
                <w:szCs w:val="24"/>
              </w:rPr>
            </w:pPr>
          </w:p>
        </w:tc>
        <w:tc>
          <w:tcPr>
            <w:tcW w:w="1418" w:type="dxa"/>
            <w:gridSpan w:val="2"/>
          </w:tcPr>
          <w:p w14:paraId="292AF3ED" w14:textId="77777777" w:rsidR="00115AF3" w:rsidRPr="008C6E9E" w:rsidRDefault="00115AF3" w:rsidP="00AA4BA1">
            <w:pPr>
              <w:rPr>
                <w:rFonts w:ascii="Arial" w:eastAsia="Times New Roman" w:hAnsi="Arial" w:cs="Arial"/>
                <w:sz w:val="24"/>
                <w:szCs w:val="24"/>
              </w:rPr>
            </w:pPr>
          </w:p>
        </w:tc>
        <w:tc>
          <w:tcPr>
            <w:tcW w:w="1417" w:type="dxa"/>
            <w:gridSpan w:val="2"/>
          </w:tcPr>
          <w:p w14:paraId="6FDC9E0A" w14:textId="77777777" w:rsidR="00115AF3" w:rsidRPr="008C6E9E" w:rsidRDefault="00115AF3" w:rsidP="00AA4BA1">
            <w:pPr>
              <w:rPr>
                <w:rFonts w:ascii="Arial" w:eastAsia="Times New Roman" w:hAnsi="Arial" w:cs="Arial"/>
                <w:sz w:val="24"/>
                <w:szCs w:val="24"/>
              </w:rPr>
            </w:pPr>
          </w:p>
        </w:tc>
      </w:tr>
      <w:tr w:rsidR="00115AF3" w:rsidRPr="008C6E9E" w14:paraId="242B146A" w14:textId="77777777" w:rsidTr="00AA4BA1">
        <w:tc>
          <w:tcPr>
            <w:tcW w:w="5274" w:type="dxa"/>
          </w:tcPr>
          <w:p w14:paraId="2D992F8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Any safety rules particular to the work area explained     </w:t>
            </w:r>
          </w:p>
        </w:tc>
        <w:tc>
          <w:tcPr>
            <w:tcW w:w="1417" w:type="dxa"/>
          </w:tcPr>
          <w:p w14:paraId="68C0E172" w14:textId="77777777" w:rsidR="00115AF3" w:rsidRPr="008C6E9E" w:rsidRDefault="00115AF3" w:rsidP="00AA4BA1">
            <w:pPr>
              <w:rPr>
                <w:rFonts w:ascii="Arial" w:eastAsia="Times New Roman" w:hAnsi="Arial" w:cs="Arial"/>
                <w:sz w:val="24"/>
                <w:szCs w:val="24"/>
              </w:rPr>
            </w:pPr>
          </w:p>
        </w:tc>
        <w:tc>
          <w:tcPr>
            <w:tcW w:w="1418" w:type="dxa"/>
            <w:gridSpan w:val="2"/>
          </w:tcPr>
          <w:p w14:paraId="4A95D457" w14:textId="77777777" w:rsidR="00115AF3" w:rsidRPr="008C6E9E" w:rsidRDefault="00115AF3" w:rsidP="00AA4BA1">
            <w:pPr>
              <w:rPr>
                <w:rFonts w:ascii="Arial" w:eastAsia="Times New Roman" w:hAnsi="Arial" w:cs="Arial"/>
                <w:sz w:val="24"/>
                <w:szCs w:val="24"/>
              </w:rPr>
            </w:pPr>
          </w:p>
        </w:tc>
        <w:tc>
          <w:tcPr>
            <w:tcW w:w="1417" w:type="dxa"/>
            <w:gridSpan w:val="2"/>
          </w:tcPr>
          <w:p w14:paraId="70FFE618" w14:textId="77777777" w:rsidR="00115AF3" w:rsidRPr="008C6E9E" w:rsidRDefault="00115AF3" w:rsidP="00AA4BA1">
            <w:pPr>
              <w:rPr>
                <w:rFonts w:ascii="Arial" w:eastAsia="Times New Roman" w:hAnsi="Arial" w:cs="Arial"/>
                <w:sz w:val="24"/>
                <w:szCs w:val="24"/>
              </w:rPr>
            </w:pPr>
          </w:p>
        </w:tc>
      </w:tr>
      <w:tr w:rsidR="00115AF3" w:rsidRPr="008C6E9E" w14:paraId="0FA1BF9A" w14:textId="77777777" w:rsidTr="00AA4BA1">
        <w:trPr>
          <w:trHeight w:val="229"/>
        </w:trPr>
        <w:tc>
          <w:tcPr>
            <w:tcW w:w="5274" w:type="dxa"/>
          </w:tcPr>
          <w:p w14:paraId="23BAFD5A"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Location of first aid equipment    </w:t>
            </w:r>
          </w:p>
        </w:tc>
        <w:tc>
          <w:tcPr>
            <w:tcW w:w="1417" w:type="dxa"/>
          </w:tcPr>
          <w:p w14:paraId="57962D2D" w14:textId="77777777" w:rsidR="00115AF3" w:rsidRPr="008C6E9E" w:rsidRDefault="00115AF3" w:rsidP="00AA4BA1">
            <w:pPr>
              <w:rPr>
                <w:rFonts w:ascii="Arial" w:eastAsia="Times New Roman" w:hAnsi="Arial" w:cs="Arial"/>
                <w:sz w:val="24"/>
                <w:szCs w:val="24"/>
              </w:rPr>
            </w:pPr>
          </w:p>
        </w:tc>
        <w:tc>
          <w:tcPr>
            <w:tcW w:w="1418" w:type="dxa"/>
            <w:gridSpan w:val="2"/>
          </w:tcPr>
          <w:p w14:paraId="374FFC21" w14:textId="77777777" w:rsidR="00115AF3" w:rsidRPr="008C6E9E" w:rsidRDefault="00115AF3" w:rsidP="00AA4BA1">
            <w:pPr>
              <w:rPr>
                <w:rFonts w:ascii="Arial" w:eastAsia="Times New Roman" w:hAnsi="Arial" w:cs="Arial"/>
                <w:sz w:val="24"/>
                <w:szCs w:val="24"/>
              </w:rPr>
            </w:pPr>
          </w:p>
        </w:tc>
        <w:tc>
          <w:tcPr>
            <w:tcW w:w="1417" w:type="dxa"/>
            <w:gridSpan w:val="2"/>
          </w:tcPr>
          <w:p w14:paraId="12883D3B" w14:textId="77777777" w:rsidR="00115AF3" w:rsidRPr="008C6E9E" w:rsidRDefault="00115AF3" w:rsidP="00AA4BA1">
            <w:pPr>
              <w:rPr>
                <w:rFonts w:ascii="Arial" w:eastAsia="Times New Roman" w:hAnsi="Arial" w:cs="Arial"/>
                <w:sz w:val="24"/>
                <w:szCs w:val="24"/>
              </w:rPr>
            </w:pPr>
          </w:p>
        </w:tc>
      </w:tr>
      <w:tr w:rsidR="00115AF3" w:rsidRPr="008C6E9E" w14:paraId="25DD651E" w14:textId="77777777" w:rsidTr="00AA4BA1">
        <w:trPr>
          <w:trHeight w:val="229"/>
        </w:trPr>
        <w:tc>
          <w:tcPr>
            <w:tcW w:w="5274" w:type="dxa"/>
          </w:tcPr>
          <w:p w14:paraId="4B402F2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Location of first aider and contact details     </w:t>
            </w:r>
          </w:p>
        </w:tc>
        <w:tc>
          <w:tcPr>
            <w:tcW w:w="1417" w:type="dxa"/>
          </w:tcPr>
          <w:p w14:paraId="785D5AC1" w14:textId="77777777" w:rsidR="00115AF3" w:rsidRPr="008C6E9E" w:rsidRDefault="00115AF3" w:rsidP="00AA4BA1">
            <w:pPr>
              <w:rPr>
                <w:rFonts w:ascii="Arial" w:eastAsia="Times New Roman" w:hAnsi="Arial" w:cs="Arial"/>
                <w:sz w:val="24"/>
                <w:szCs w:val="24"/>
              </w:rPr>
            </w:pPr>
          </w:p>
        </w:tc>
        <w:tc>
          <w:tcPr>
            <w:tcW w:w="1418" w:type="dxa"/>
            <w:gridSpan w:val="2"/>
          </w:tcPr>
          <w:p w14:paraId="306FA6C9" w14:textId="77777777" w:rsidR="00115AF3" w:rsidRPr="008C6E9E" w:rsidRDefault="00115AF3" w:rsidP="00AA4BA1">
            <w:pPr>
              <w:rPr>
                <w:rFonts w:ascii="Arial" w:eastAsia="Times New Roman" w:hAnsi="Arial" w:cs="Arial"/>
                <w:sz w:val="24"/>
                <w:szCs w:val="24"/>
              </w:rPr>
            </w:pPr>
          </w:p>
        </w:tc>
        <w:tc>
          <w:tcPr>
            <w:tcW w:w="1417" w:type="dxa"/>
            <w:gridSpan w:val="2"/>
          </w:tcPr>
          <w:p w14:paraId="465E2C7C" w14:textId="77777777" w:rsidR="00115AF3" w:rsidRPr="008C6E9E" w:rsidRDefault="00115AF3" w:rsidP="00AA4BA1">
            <w:pPr>
              <w:rPr>
                <w:rFonts w:ascii="Arial" w:eastAsia="Times New Roman" w:hAnsi="Arial" w:cs="Arial"/>
                <w:sz w:val="24"/>
                <w:szCs w:val="24"/>
              </w:rPr>
            </w:pPr>
          </w:p>
        </w:tc>
      </w:tr>
      <w:tr w:rsidR="00115AF3" w:rsidRPr="008C6E9E" w14:paraId="085E7D5D" w14:textId="77777777" w:rsidTr="00AA4BA1">
        <w:trPr>
          <w:trHeight w:val="229"/>
        </w:trPr>
        <w:tc>
          <w:tcPr>
            <w:tcW w:w="5274" w:type="dxa"/>
          </w:tcPr>
          <w:p w14:paraId="397D021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Incident and near miss reporting procedure    </w:t>
            </w:r>
          </w:p>
        </w:tc>
        <w:tc>
          <w:tcPr>
            <w:tcW w:w="1417" w:type="dxa"/>
          </w:tcPr>
          <w:p w14:paraId="0BC63687" w14:textId="77777777" w:rsidR="00115AF3" w:rsidRPr="008C6E9E" w:rsidRDefault="00115AF3" w:rsidP="00AA4BA1">
            <w:pPr>
              <w:rPr>
                <w:rFonts w:ascii="Arial" w:eastAsia="Times New Roman" w:hAnsi="Arial" w:cs="Arial"/>
                <w:sz w:val="24"/>
                <w:szCs w:val="24"/>
              </w:rPr>
            </w:pPr>
          </w:p>
        </w:tc>
        <w:tc>
          <w:tcPr>
            <w:tcW w:w="1418" w:type="dxa"/>
            <w:gridSpan w:val="2"/>
          </w:tcPr>
          <w:p w14:paraId="4E268A6C" w14:textId="77777777" w:rsidR="00115AF3" w:rsidRPr="008C6E9E" w:rsidRDefault="00115AF3" w:rsidP="00AA4BA1">
            <w:pPr>
              <w:rPr>
                <w:rFonts w:ascii="Arial" w:eastAsia="Times New Roman" w:hAnsi="Arial" w:cs="Arial"/>
                <w:sz w:val="24"/>
                <w:szCs w:val="24"/>
              </w:rPr>
            </w:pPr>
          </w:p>
        </w:tc>
        <w:tc>
          <w:tcPr>
            <w:tcW w:w="1417" w:type="dxa"/>
            <w:gridSpan w:val="2"/>
          </w:tcPr>
          <w:p w14:paraId="37991F9C" w14:textId="77777777" w:rsidR="00115AF3" w:rsidRPr="008C6E9E" w:rsidRDefault="00115AF3" w:rsidP="00AA4BA1">
            <w:pPr>
              <w:rPr>
                <w:rFonts w:ascii="Arial" w:eastAsia="Times New Roman" w:hAnsi="Arial" w:cs="Arial"/>
                <w:sz w:val="24"/>
                <w:szCs w:val="24"/>
              </w:rPr>
            </w:pPr>
          </w:p>
        </w:tc>
      </w:tr>
      <w:tr w:rsidR="00115AF3" w:rsidRPr="008C6E9E" w14:paraId="023FEC7A" w14:textId="77777777" w:rsidTr="00AA4BA1">
        <w:trPr>
          <w:trHeight w:val="229"/>
        </w:trPr>
        <w:tc>
          <w:tcPr>
            <w:tcW w:w="5274" w:type="dxa"/>
          </w:tcPr>
          <w:p w14:paraId="2BFC1C8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Specific security information </w:t>
            </w:r>
            <w:proofErr w:type="gramStart"/>
            <w:r w:rsidRPr="008C6E9E">
              <w:rPr>
                <w:rFonts w:ascii="Arial" w:eastAsia="Times New Roman" w:hAnsi="Arial" w:cs="Arial"/>
                <w:sz w:val="24"/>
                <w:szCs w:val="24"/>
              </w:rPr>
              <w:t>e.g.</w:t>
            </w:r>
            <w:proofErr w:type="gramEnd"/>
            <w:r w:rsidRPr="008C6E9E">
              <w:rPr>
                <w:rFonts w:ascii="Arial" w:eastAsia="Times New Roman" w:hAnsi="Arial" w:cs="Arial"/>
                <w:sz w:val="24"/>
                <w:szCs w:val="24"/>
              </w:rPr>
              <w:t xml:space="preserve"> alarm codes etc     </w:t>
            </w:r>
          </w:p>
        </w:tc>
        <w:tc>
          <w:tcPr>
            <w:tcW w:w="1417" w:type="dxa"/>
          </w:tcPr>
          <w:p w14:paraId="01DEFBF4" w14:textId="77777777" w:rsidR="00115AF3" w:rsidRPr="008C6E9E" w:rsidRDefault="00115AF3" w:rsidP="00AA4BA1">
            <w:pPr>
              <w:rPr>
                <w:rFonts w:ascii="Arial" w:eastAsia="Times New Roman" w:hAnsi="Arial" w:cs="Arial"/>
                <w:sz w:val="24"/>
                <w:szCs w:val="24"/>
              </w:rPr>
            </w:pPr>
          </w:p>
        </w:tc>
        <w:tc>
          <w:tcPr>
            <w:tcW w:w="1418" w:type="dxa"/>
            <w:gridSpan w:val="2"/>
          </w:tcPr>
          <w:p w14:paraId="627466C0" w14:textId="77777777" w:rsidR="00115AF3" w:rsidRPr="008C6E9E" w:rsidRDefault="00115AF3" w:rsidP="00AA4BA1">
            <w:pPr>
              <w:rPr>
                <w:rFonts w:ascii="Arial" w:eastAsia="Times New Roman" w:hAnsi="Arial" w:cs="Arial"/>
                <w:sz w:val="24"/>
                <w:szCs w:val="24"/>
              </w:rPr>
            </w:pPr>
          </w:p>
        </w:tc>
        <w:tc>
          <w:tcPr>
            <w:tcW w:w="1417" w:type="dxa"/>
            <w:gridSpan w:val="2"/>
          </w:tcPr>
          <w:p w14:paraId="2696CCEA" w14:textId="77777777" w:rsidR="00115AF3" w:rsidRPr="008C6E9E" w:rsidRDefault="00115AF3" w:rsidP="00AA4BA1">
            <w:pPr>
              <w:rPr>
                <w:rFonts w:ascii="Arial" w:eastAsia="Times New Roman" w:hAnsi="Arial" w:cs="Arial"/>
                <w:sz w:val="24"/>
                <w:szCs w:val="24"/>
              </w:rPr>
            </w:pPr>
          </w:p>
        </w:tc>
      </w:tr>
      <w:tr w:rsidR="00115AF3" w:rsidRPr="008C6E9E" w14:paraId="69FCA543" w14:textId="77777777" w:rsidTr="00AA4BA1">
        <w:tc>
          <w:tcPr>
            <w:tcW w:w="5274" w:type="dxa"/>
          </w:tcPr>
          <w:p w14:paraId="695FB20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Waste disposal and ‘sharps’ policy (if </w:t>
            </w:r>
            <w:proofErr w:type="gramStart"/>
            <w:r w:rsidRPr="008C6E9E">
              <w:rPr>
                <w:rFonts w:ascii="Arial" w:eastAsia="Times New Roman" w:hAnsi="Arial" w:cs="Arial"/>
                <w:sz w:val="24"/>
                <w:szCs w:val="24"/>
              </w:rPr>
              <w:t xml:space="preserve">appropriate)   </w:t>
            </w:r>
            <w:proofErr w:type="gramEnd"/>
            <w:r w:rsidRPr="008C6E9E">
              <w:rPr>
                <w:rFonts w:ascii="Arial" w:eastAsia="Times New Roman" w:hAnsi="Arial" w:cs="Arial"/>
                <w:sz w:val="24"/>
                <w:szCs w:val="24"/>
              </w:rPr>
              <w:t xml:space="preserve">  </w:t>
            </w:r>
          </w:p>
        </w:tc>
        <w:tc>
          <w:tcPr>
            <w:tcW w:w="1417" w:type="dxa"/>
          </w:tcPr>
          <w:p w14:paraId="173D88BF" w14:textId="77777777" w:rsidR="00115AF3" w:rsidRPr="008C6E9E" w:rsidRDefault="00115AF3" w:rsidP="00AA4BA1">
            <w:pPr>
              <w:rPr>
                <w:rFonts w:ascii="Arial" w:eastAsia="Times New Roman" w:hAnsi="Arial" w:cs="Arial"/>
                <w:b/>
                <w:bCs/>
                <w:sz w:val="24"/>
                <w:szCs w:val="24"/>
              </w:rPr>
            </w:pPr>
          </w:p>
        </w:tc>
        <w:tc>
          <w:tcPr>
            <w:tcW w:w="1418" w:type="dxa"/>
            <w:gridSpan w:val="2"/>
          </w:tcPr>
          <w:p w14:paraId="2EB3B578" w14:textId="77777777" w:rsidR="00115AF3" w:rsidRPr="008C6E9E" w:rsidRDefault="00115AF3" w:rsidP="00AA4BA1">
            <w:pPr>
              <w:rPr>
                <w:rFonts w:ascii="Arial" w:eastAsia="Times New Roman" w:hAnsi="Arial" w:cs="Arial"/>
                <w:b/>
                <w:bCs/>
                <w:sz w:val="24"/>
                <w:szCs w:val="24"/>
              </w:rPr>
            </w:pPr>
          </w:p>
        </w:tc>
        <w:tc>
          <w:tcPr>
            <w:tcW w:w="1417" w:type="dxa"/>
            <w:gridSpan w:val="2"/>
          </w:tcPr>
          <w:p w14:paraId="3F458B45" w14:textId="77777777" w:rsidR="00115AF3" w:rsidRPr="008C6E9E" w:rsidRDefault="00115AF3" w:rsidP="00AA4BA1">
            <w:pPr>
              <w:rPr>
                <w:rFonts w:ascii="Arial" w:eastAsia="Times New Roman" w:hAnsi="Arial" w:cs="Arial"/>
                <w:b/>
                <w:bCs/>
                <w:sz w:val="24"/>
                <w:szCs w:val="24"/>
              </w:rPr>
            </w:pPr>
          </w:p>
        </w:tc>
      </w:tr>
      <w:tr w:rsidR="00115AF3" w:rsidRPr="008C6E9E" w14:paraId="5C701212" w14:textId="77777777" w:rsidTr="00AA4BA1">
        <w:tc>
          <w:tcPr>
            <w:tcW w:w="5274" w:type="dxa"/>
          </w:tcPr>
          <w:p w14:paraId="1C5CFB5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Resuscitation procedure </w:t>
            </w:r>
            <w:proofErr w:type="gramStart"/>
            <w:r w:rsidRPr="008C6E9E">
              <w:rPr>
                <w:rFonts w:ascii="Arial" w:eastAsia="Times New Roman" w:hAnsi="Arial" w:cs="Arial"/>
                <w:sz w:val="24"/>
                <w:szCs w:val="24"/>
              </w:rPr>
              <w:t>e.g.</w:t>
            </w:r>
            <w:proofErr w:type="gramEnd"/>
            <w:r w:rsidRPr="008C6E9E">
              <w:rPr>
                <w:rFonts w:ascii="Arial" w:eastAsia="Times New Roman" w:hAnsi="Arial" w:cs="Arial"/>
                <w:sz w:val="24"/>
                <w:szCs w:val="24"/>
              </w:rPr>
              <w:t xml:space="preserve"> crash or ambulance arrangements    </w:t>
            </w:r>
          </w:p>
        </w:tc>
        <w:tc>
          <w:tcPr>
            <w:tcW w:w="1417" w:type="dxa"/>
          </w:tcPr>
          <w:p w14:paraId="3622358F" w14:textId="77777777" w:rsidR="00115AF3" w:rsidRPr="008C6E9E" w:rsidRDefault="00115AF3" w:rsidP="00AA4BA1">
            <w:pPr>
              <w:rPr>
                <w:rFonts w:ascii="Arial" w:eastAsia="Times New Roman" w:hAnsi="Arial" w:cs="Arial"/>
                <w:sz w:val="24"/>
                <w:szCs w:val="24"/>
              </w:rPr>
            </w:pPr>
          </w:p>
        </w:tc>
        <w:tc>
          <w:tcPr>
            <w:tcW w:w="1418" w:type="dxa"/>
            <w:gridSpan w:val="2"/>
          </w:tcPr>
          <w:p w14:paraId="596D6E56" w14:textId="77777777" w:rsidR="00115AF3" w:rsidRPr="008C6E9E" w:rsidRDefault="00115AF3" w:rsidP="00AA4BA1">
            <w:pPr>
              <w:rPr>
                <w:rFonts w:ascii="Arial" w:eastAsia="Times New Roman" w:hAnsi="Arial" w:cs="Arial"/>
                <w:sz w:val="24"/>
                <w:szCs w:val="24"/>
              </w:rPr>
            </w:pPr>
          </w:p>
        </w:tc>
        <w:tc>
          <w:tcPr>
            <w:tcW w:w="1417" w:type="dxa"/>
            <w:gridSpan w:val="2"/>
          </w:tcPr>
          <w:p w14:paraId="562ECCB5" w14:textId="77777777" w:rsidR="00115AF3" w:rsidRPr="008C6E9E" w:rsidRDefault="00115AF3" w:rsidP="00AA4BA1">
            <w:pPr>
              <w:rPr>
                <w:rFonts w:ascii="Arial" w:eastAsia="Times New Roman" w:hAnsi="Arial" w:cs="Arial"/>
                <w:sz w:val="24"/>
                <w:szCs w:val="24"/>
              </w:rPr>
            </w:pPr>
          </w:p>
        </w:tc>
      </w:tr>
      <w:tr w:rsidR="00115AF3" w:rsidRPr="008C6E9E" w14:paraId="3B8829FE" w14:textId="77777777" w:rsidTr="00AA4BA1">
        <w:tc>
          <w:tcPr>
            <w:tcW w:w="5274" w:type="dxa"/>
          </w:tcPr>
          <w:p w14:paraId="52721FF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Range of likely medical emergencies (if </w:t>
            </w:r>
            <w:proofErr w:type="gramStart"/>
            <w:r w:rsidRPr="008C6E9E">
              <w:rPr>
                <w:rFonts w:ascii="Arial" w:eastAsia="Times New Roman" w:hAnsi="Arial" w:cs="Arial"/>
                <w:sz w:val="24"/>
                <w:szCs w:val="24"/>
              </w:rPr>
              <w:t xml:space="preserve">applicable)   </w:t>
            </w:r>
            <w:proofErr w:type="gramEnd"/>
            <w:r w:rsidRPr="008C6E9E">
              <w:rPr>
                <w:rFonts w:ascii="Arial" w:eastAsia="Times New Roman" w:hAnsi="Arial" w:cs="Arial"/>
                <w:sz w:val="24"/>
                <w:szCs w:val="24"/>
              </w:rPr>
              <w:t xml:space="preserve">  </w:t>
            </w:r>
          </w:p>
        </w:tc>
        <w:tc>
          <w:tcPr>
            <w:tcW w:w="1417" w:type="dxa"/>
          </w:tcPr>
          <w:p w14:paraId="7F41485A" w14:textId="77777777" w:rsidR="00115AF3" w:rsidRPr="008C6E9E" w:rsidRDefault="00115AF3" w:rsidP="00AA4BA1">
            <w:pPr>
              <w:rPr>
                <w:rFonts w:ascii="Arial" w:eastAsia="Times New Roman" w:hAnsi="Arial" w:cs="Arial"/>
                <w:sz w:val="24"/>
                <w:szCs w:val="24"/>
              </w:rPr>
            </w:pPr>
          </w:p>
        </w:tc>
        <w:tc>
          <w:tcPr>
            <w:tcW w:w="1418" w:type="dxa"/>
            <w:gridSpan w:val="2"/>
          </w:tcPr>
          <w:p w14:paraId="0681AE0B" w14:textId="77777777" w:rsidR="00115AF3" w:rsidRPr="008C6E9E" w:rsidRDefault="00115AF3" w:rsidP="00AA4BA1">
            <w:pPr>
              <w:rPr>
                <w:rFonts w:ascii="Arial" w:eastAsia="Times New Roman" w:hAnsi="Arial" w:cs="Arial"/>
                <w:sz w:val="24"/>
                <w:szCs w:val="24"/>
              </w:rPr>
            </w:pPr>
          </w:p>
        </w:tc>
        <w:tc>
          <w:tcPr>
            <w:tcW w:w="1417" w:type="dxa"/>
            <w:gridSpan w:val="2"/>
          </w:tcPr>
          <w:p w14:paraId="37FE8D86" w14:textId="77777777" w:rsidR="00115AF3" w:rsidRPr="008C6E9E" w:rsidRDefault="00115AF3" w:rsidP="00AA4BA1">
            <w:pPr>
              <w:rPr>
                <w:rFonts w:ascii="Arial" w:eastAsia="Times New Roman" w:hAnsi="Arial" w:cs="Arial"/>
                <w:sz w:val="24"/>
                <w:szCs w:val="24"/>
              </w:rPr>
            </w:pPr>
          </w:p>
        </w:tc>
      </w:tr>
      <w:tr w:rsidR="00115AF3" w:rsidRPr="008C6E9E" w14:paraId="4A8FAAD4" w14:textId="77777777" w:rsidTr="00AA4BA1">
        <w:tc>
          <w:tcPr>
            <w:tcW w:w="5274" w:type="dxa"/>
          </w:tcPr>
          <w:p w14:paraId="71BFC6B8"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Infection Control Policy – including Hand Hygiene     </w:t>
            </w:r>
          </w:p>
        </w:tc>
        <w:tc>
          <w:tcPr>
            <w:tcW w:w="1417" w:type="dxa"/>
          </w:tcPr>
          <w:p w14:paraId="65376BB1" w14:textId="77777777" w:rsidR="00115AF3" w:rsidRPr="008C6E9E" w:rsidRDefault="00115AF3" w:rsidP="00AA4BA1">
            <w:pPr>
              <w:rPr>
                <w:rFonts w:ascii="Arial" w:eastAsia="Times New Roman" w:hAnsi="Arial" w:cs="Arial"/>
                <w:sz w:val="24"/>
                <w:szCs w:val="24"/>
              </w:rPr>
            </w:pPr>
          </w:p>
        </w:tc>
        <w:tc>
          <w:tcPr>
            <w:tcW w:w="1418" w:type="dxa"/>
            <w:gridSpan w:val="2"/>
          </w:tcPr>
          <w:p w14:paraId="1A2B400B" w14:textId="77777777" w:rsidR="00115AF3" w:rsidRPr="008C6E9E" w:rsidRDefault="00115AF3" w:rsidP="00AA4BA1">
            <w:pPr>
              <w:rPr>
                <w:rFonts w:ascii="Arial" w:eastAsia="Times New Roman" w:hAnsi="Arial" w:cs="Arial"/>
                <w:sz w:val="24"/>
                <w:szCs w:val="24"/>
              </w:rPr>
            </w:pPr>
          </w:p>
        </w:tc>
        <w:tc>
          <w:tcPr>
            <w:tcW w:w="1417" w:type="dxa"/>
            <w:gridSpan w:val="2"/>
          </w:tcPr>
          <w:p w14:paraId="08449834" w14:textId="77777777" w:rsidR="00115AF3" w:rsidRPr="008C6E9E" w:rsidRDefault="00115AF3" w:rsidP="00AA4BA1">
            <w:pPr>
              <w:rPr>
                <w:rFonts w:ascii="Arial" w:eastAsia="Times New Roman" w:hAnsi="Arial" w:cs="Arial"/>
                <w:sz w:val="24"/>
                <w:szCs w:val="24"/>
              </w:rPr>
            </w:pPr>
          </w:p>
        </w:tc>
      </w:tr>
      <w:tr w:rsidR="00115AF3" w:rsidRPr="008C6E9E" w14:paraId="32B49270" w14:textId="77777777" w:rsidTr="00AA4BA1">
        <w:tc>
          <w:tcPr>
            <w:tcW w:w="5274" w:type="dxa"/>
          </w:tcPr>
          <w:p w14:paraId="049959B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Completion of any other risk assessments </w:t>
            </w:r>
            <w:proofErr w:type="gramStart"/>
            <w:r w:rsidRPr="008C6E9E">
              <w:rPr>
                <w:rFonts w:ascii="Arial" w:eastAsia="Times New Roman" w:hAnsi="Arial" w:cs="Arial"/>
                <w:sz w:val="24"/>
                <w:szCs w:val="24"/>
              </w:rPr>
              <w:t>e.g.</w:t>
            </w:r>
            <w:proofErr w:type="gramEnd"/>
            <w:r w:rsidRPr="008C6E9E">
              <w:rPr>
                <w:rFonts w:ascii="Arial" w:eastAsia="Times New Roman" w:hAnsi="Arial" w:cs="Arial"/>
                <w:sz w:val="24"/>
                <w:szCs w:val="24"/>
              </w:rPr>
              <w:t xml:space="preserve"> DSE</w:t>
            </w:r>
          </w:p>
        </w:tc>
        <w:tc>
          <w:tcPr>
            <w:tcW w:w="1417" w:type="dxa"/>
          </w:tcPr>
          <w:p w14:paraId="0A146F85" w14:textId="77777777" w:rsidR="00115AF3" w:rsidRPr="008C6E9E" w:rsidRDefault="00115AF3" w:rsidP="00AA4BA1">
            <w:pPr>
              <w:rPr>
                <w:rFonts w:ascii="Arial" w:eastAsia="Times New Roman" w:hAnsi="Arial" w:cs="Arial"/>
                <w:sz w:val="24"/>
                <w:szCs w:val="24"/>
              </w:rPr>
            </w:pPr>
          </w:p>
        </w:tc>
        <w:tc>
          <w:tcPr>
            <w:tcW w:w="1418" w:type="dxa"/>
            <w:gridSpan w:val="2"/>
          </w:tcPr>
          <w:p w14:paraId="4D06FC36" w14:textId="77777777" w:rsidR="00115AF3" w:rsidRPr="008C6E9E" w:rsidRDefault="00115AF3" w:rsidP="00AA4BA1">
            <w:pPr>
              <w:rPr>
                <w:rFonts w:ascii="Arial" w:eastAsia="Times New Roman" w:hAnsi="Arial" w:cs="Arial"/>
                <w:sz w:val="24"/>
                <w:szCs w:val="24"/>
              </w:rPr>
            </w:pPr>
          </w:p>
        </w:tc>
        <w:tc>
          <w:tcPr>
            <w:tcW w:w="1417" w:type="dxa"/>
            <w:gridSpan w:val="2"/>
          </w:tcPr>
          <w:p w14:paraId="2006749E" w14:textId="77777777" w:rsidR="00115AF3" w:rsidRPr="008C6E9E" w:rsidRDefault="00115AF3" w:rsidP="00AA4BA1">
            <w:pPr>
              <w:rPr>
                <w:rFonts w:ascii="Arial" w:eastAsia="Times New Roman" w:hAnsi="Arial" w:cs="Arial"/>
                <w:sz w:val="24"/>
                <w:szCs w:val="24"/>
              </w:rPr>
            </w:pPr>
          </w:p>
        </w:tc>
      </w:tr>
      <w:tr w:rsidR="00115AF3" w:rsidRPr="008C6E9E" w14:paraId="66931EF5" w14:textId="77777777" w:rsidTr="00AA4BA1">
        <w:tc>
          <w:tcPr>
            <w:tcW w:w="9526" w:type="dxa"/>
            <w:gridSpan w:val="6"/>
            <w:shd w:val="clear" w:color="auto" w:fill="8FCFFF"/>
          </w:tcPr>
          <w:p w14:paraId="54629FA3"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Confidentiality and Data Protection:</w:t>
            </w:r>
          </w:p>
        </w:tc>
      </w:tr>
      <w:tr w:rsidR="00115AF3" w:rsidRPr="008C6E9E" w14:paraId="19D576DD" w14:textId="77777777" w:rsidTr="00AA4BA1">
        <w:tc>
          <w:tcPr>
            <w:tcW w:w="5274" w:type="dxa"/>
          </w:tcPr>
          <w:p w14:paraId="351788A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Caldicott and Freedom of Information Act   </w:t>
            </w:r>
          </w:p>
        </w:tc>
        <w:tc>
          <w:tcPr>
            <w:tcW w:w="1417" w:type="dxa"/>
          </w:tcPr>
          <w:p w14:paraId="62E32F5C" w14:textId="77777777" w:rsidR="00115AF3" w:rsidRPr="008C6E9E" w:rsidRDefault="00115AF3" w:rsidP="00AA4BA1">
            <w:pPr>
              <w:rPr>
                <w:rFonts w:ascii="Arial" w:eastAsia="Times New Roman" w:hAnsi="Arial" w:cs="Arial"/>
                <w:sz w:val="24"/>
                <w:szCs w:val="24"/>
              </w:rPr>
            </w:pPr>
          </w:p>
        </w:tc>
        <w:tc>
          <w:tcPr>
            <w:tcW w:w="1418" w:type="dxa"/>
            <w:gridSpan w:val="2"/>
          </w:tcPr>
          <w:p w14:paraId="409CC672" w14:textId="77777777" w:rsidR="00115AF3" w:rsidRPr="008C6E9E" w:rsidRDefault="00115AF3" w:rsidP="00AA4BA1">
            <w:pPr>
              <w:rPr>
                <w:rFonts w:ascii="Arial" w:eastAsia="Times New Roman" w:hAnsi="Arial" w:cs="Arial"/>
                <w:sz w:val="24"/>
                <w:szCs w:val="24"/>
              </w:rPr>
            </w:pPr>
          </w:p>
        </w:tc>
        <w:tc>
          <w:tcPr>
            <w:tcW w:w="1417" w:type="dxa"/>
            <w:gridSpan w:val="2"/>
          </w:tcPr>
          <w:p w14:paraId="5975DE13" w14:textId="77777777" w:rsidR="00115AF3" w:rsidRPr="008C6E9E" w:rsidRDefault="00115AF3" w:rsidP="00AA4BA1">
            <w:pPr>
              <w:rPr>
                <w:rFonts w:ascii="Arial" w:eastAsia="Times New Roman" w:hAnsi="Arial" w:cs="Arial"/>
                <w:sz w:val="24"/>
                <w:szCs w:val="24"/>
              </w:rPr>
            </w:pPr>
          </w:p>
        </w:tc>
      </w:tr>
      <w:tr w:rsidR="00115AF3" w:rsidRPr="008C6E9E" w14:paraId="34C3B54B" w14:textId="77777777" w:rsidTr="00AA4BA1">
        <w:tc>
          <w:tcPr>
            <w:tcW w:w="5274" w:type="dxa"/>
          </w:tcPr>
          <w:p w14:paraId="2D3DCEB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Dealing with the public and the media    </w:t>
            </w:r>
          </w:p>
        </w:tc>
        <w:tc>
          <w:tcPr>
            <w:tcW w:w="1417" w:type="dxa"/>
          </w:tcPr>
          <w:p w14:paraId="372FC81A" w14:textId="77777777" w:rsidR="00115AF3" w:rsidRPr="008C6E9E" w:rsidRDefault="00115AF3" w:rsidP="00AA4BA1">
            <w:pPr>
              <w:rPr>
                <w:rFonts w:ascii="Arial" w:eastAsia="Times New Roman" w:hAnsi="Arial" w:cs="Arial"/>
                <w:sz w:val="24"/>
                <w:szCs w:val="24"/>
              </w:rPr>
            </w:pPr>
          </w:p>
        </w:tc>
        <w:tc>
          <w:tcPr>
            <w:tcW w:w="1418" w:type="dxa"/>
            <w:gridSpan w:val="2"/>
          </w:tcPr>
          <w:p w14:paraId="3F1C58D3" w14:textId="77777777" w:rsidR="00115AF3" w:rsidRPr="008C6E9E" w:rsidRDefault="00115AF3" w:rsidP="00AA4BA1">
            <w:pPr>
              <w:rPr>
                <w:rFonts w:ascii="Arial" w:eastAsia="Times New Roman" w:hAnsi="Arial" w:cs="Arial"/>
                <w:sz w:val="24"/>
                <w:szCs w:val="24"/>
              </w:rPr>
            </w:pPr>
          </w:p>
        </w:tc>
        <w:tc>
          <w:tcPr>
            <w:tcW w:w="1417" w:type="dxa"/>
            <w:gridSpan w:val="2"/>
          </w:tcPr>
          <w:p w14:paraId="3D886627" w14:textId="77777777" w:rsidR="00115AF3" w:rsidRPr="008C6E9E" w:rsidRDefault="00115AF3" w:rsidP="00AA4BA1">
            <w:pPr>
              <w:rPr>
                <w:rFonts w:ascii="Arial" w:eastAsia="Times New Roman" w:hAnsi="Arial" w:cs="Arial"/>
                <w:sz w:val="24"/>
                <w:szCs w:val="24"/>
              </w:rPr>
            </w:pPr>
          </w:p>
        </w:tc>
      </w:tr>
      <w:tr w:rsidR="00115AF3" w:rsidRPr="008C6E9E" w14:paraId="09D5AF1C" w14:textId="77777777" w:rsidTr="00AA4BA1">
        <w:tc>
          <w:tcPr>
            <w:tcW w:w="5274" w:type="dxa"/>
          </w:tcPr>
          <w:p w14:paraId="530ED0E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Storage and use of information    </w:t>
            </w:r>
          </w:p>
        </w:tc>
        <w:tc>
          <w:tcPr>
            <w:tcW w:w="1417" w:type="dxa"/>
          </w:tcPr>
          <w:p w14:paraId="7A70A213" w14:textId="77777777" w:rsidR="00115AF3" w:rsidRPr="008C6E9E" w:rsidRDefault="00115AF3" w:rsidP="00AA4BA1">
            <w:pPr>
              <w:rPr>
                <w:rFonts w:ascii="Arial" w:eastAsia="Times New Roman" w:hAnsi="Arial" w:cs="Arial"/>
                <w:sz w:val="24"/>
                <w:szCs w:val="24"/>
              </w:rPr>
            </w:pPr>
          </w:p>
        </w:tc>
        <w:tc>
          <w:tcPr>
            <w:tcW w:w="1418" w:type="dxa"/>
            <w:gridSpan w:val="2"/>
          </w:tcPr>
          <w:p w14:paraId="4E06BEA5" w14:textId="77777777" w:rsidR="00115AF3" w:rsidRPr="008C6E9E" w:rsidRDefault="00115AF3" w:rsidP="00AA4BA1">
            <w:pPr>
              <w:rPr>
                <w:rFonts w:ascii="Arial" w:eastAsia="Times New Roman" w:hAnsi="Arial" w:cs="Arial"/>
                <w:sz w:val="24"/>
                <w:szCs w:val="24"/>
              </w:rPr>
            </w:pPr>
          </w:p>
        </w:tc>
        <w:tc>
          <w:tcPr>
            <w:tcW w:w="1417" w:type="dxa"/>
            <w:gridSpan w:val="2"/>
          </w:tcPr>
          <w:p w14:paraId="73CC90A3" w14:textId="77777777" w:rsidR="00115AF3" w:rsidRPr="008C6E9E" w:rsidRDefault="00115AF3" w:rsidP="00AA4BA1">
            <w:pPr>
              <w:rPr>
                <w:rFonts w:ascii="Arial" w:eastAsia="Times New Roman" w:hAnsi="Arial" w:cs="Arial"/>
                <w:sz w:val="24"/>
                <w:szCs w:val="24"/>
              </w:rPr>
            </w:pPr>
          </w:p>
        </w:tc>
      </w:tr>
      <w:tr w:rsidR="00115AF3" w:rsidRPr="008C6E9E" w14:paraId="54C7D9CE" w14:textId="77777777" w:rsidTr="00AA4BA1">
        <w:tc>
          <w:tcPr>
            <w:tcW w:w="5274" w:type="dxa"/>
          </w:tcPr>
          <w:p w14:paraId="65AB7C3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Computer usage including internet/intranet and e-mail     </w:t>
            </w:r>
          </w:p>
        </w:tc>
        <w:tc>
          <w:tcPr>
            <w:tcW w:w="1417" w:type="dxa"/>
          </w:tcPr>
          <w:p w14:paraId="7ECA43C4" w14:textId="77777777" w:rsidR="00115AF3" w:rsidRPr="008C6E9E" w:rsidRDefault="00115AF3" w:rsidP="00AA4BA1">
            <w:pPr>
              <w:rPr>
                <w:rFonts w:ascii="Arial" w:eastAsia="Times New Roman" w:hAnsi="Arial" w:cs="Arial"/>
                <w:sz w:val="24"/>
                <w:szCs w:val="24"/>
              </w:rPr>
            </w:pPr>
          </w:p>
        </w:tc>
        <w:tc>
          <w:tcPr>
            <w:tcW w:w="1418" w:type="dxa"/>
            <w:gridSpan w:val="2"/>
          </w:tcPr>
          <w:p w14:paraId="3096AFF6" w14:textId="77777777" w:rsidR="00115AF3" w:rsidRPr="008C6E9E" w:rsidRDefault="00115AF3" w:rsidP="00AA4BA1">
            <w:pPr>
              <w:rPr>
                <w:rFonts w:ascii="Arial" w:eastAsia="Times New Roman" w:hAnsi="Arial" w:cs="Arial"/>
                <w:sz w:val="24"/>
                <w:szCs w:val="24"/>
              </w:rPr>
            </w:pPr>
          </w:p>
        </w:tc>
        <w:tc>
          <w:tcPr>
            <w:tcW w:w="1417" w:type="dxa"/>
            <w:gridSpan w:val="2"/>
          </w:tcPr>
          <w:p w14:paraId="1FE950A7" w14:textId="77777777" w:rsidR="00115AF3" w:rsidRPr="008C6E9E" w:rsidRDefault="00115AF3" w:rsidP="00AA4BA1">
            <w:pPr>
              <w:rPr>
                <w:rFonts w:ascii="Arial" w:eastAsia="Times New Roman" w:hAnsi="Arial" w:cs="Arial"/>
                <w:sz w:val="24"/>
                <w:szCs w:val="24"/>
              </w:rPr>
            </w:pPr>
          </w:p>
        </w:tc>
      </w:tr>
      <w:tr w:rsidR="00115AF3" w:rsidRPr="008C6E9E" w14:paraId="79070812" w14:textId="77777777" w:rsidTr="00AA4BA1">
        <w:tc>
          <w:tcPr>
            <w:tcW w:w="9526" w:type="dxa"/>
            <w:gridSpan w:val="6"/>
            <w:shd w:val="clear" w:color="auto" w:fill="8FCFFF"/>
          </w:tcPr>
          <w:p w14:paraId="11FB8416"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Standards of Conduct:</w:t>
            </w:r>
          </w:p>
        </w:tc>
      </w:tr>
      <w:tr w:rsidR="00115AF3" w:rsidRPr="008C6E9E" w14:paraId="404DAAA6" w14:textId="77777777" w:rsidTr="00AA4BA1">
        <w:tc>
          <w:tcPr>
            <w:tcW w:w="5274" w:type="dxa"/>
          </w:tcPr>
          <w:p w14:paraId="1DCD90B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Customer Care and standards of behaviour/conduct    </w:t>
            </w:r>
          </w:p>
        </w:tc>
        <w:tc>
          <w:tcPr>
            <w:tcW w:w="1417" w:type="dxa"/>
          </w:tcPr>
          <w:p w14:paraId="72350E19" w14:textId="77777777" w:rsidR="00115AF3" w:rsidRPr="008C6E9E" w:rsidRDefault="00115AF3" w:rsidP="00AA4BA1">
            <w:pPr>
              <w:rPr>
                <w:rFonts w:ascii="Arial" w:eastAsia="Times New Roman" w:hAnsi="Arial" w:cs="Arial"/>
                <w:sz w:val="24"/>
                <w:szCs w:val="24"/>
              </w:rPr>
            </w:pPr>
          </w:p>
        </w:tc>
        <w:tc>
          <w:tcPr>
            <w:tcW w:w="1418" w:type="dxa"/>
            <w:gridSpan w:val="2"/>
          </w:tcPr>
          <w:p w14:paraId="786AC492" w14:textId="77777777" w:rsidR="00115AF3" w:rsidRPr="008C6E9E" w:rsidRDefault="00115AF3" w:rsidP="00AA4BA1">
            <w:pPr>
              <w:rPr>
                <w:rFonts w:ascii="Arial" w:eastAsia="Times New Roman" w:hAnsi="Arial" w:cs="Arial"/>
                <w:sz w:val="24"/>
                <w:szCs w:val="24"/>
              </w:rPr>
            </w:pPr>
          </w:p>
        </w:tc>
        <w:tc>
          <w:tcPr>
            <w:tcW w:w="1417" w:type="dxa"/>
            <w:gridSpan w:val="2"/>
          </w:tcPr>
          <w:p w14:paraId="33042008" w14:textId="77777777" w:rsidR="00115AF3" w:rsidRPr="008C6E9E" w:rsidRDefault="00115AF3" w:rsidP="00AA4BA1">
            <w:pPr>
              <w:rPr>
                <w:rFonts w:ascii="Arial" w:eastAsia="Times New Roman" w:hAnsi="Arial" w:cs="Arial"/>
                <w:sz w:val="24"/>
                <w:szCs w:val="24"/>
              </w:rPr>
            </w:pPr>
          </w:p>
        </w:tc>
      </w:tr>
      <w:tr w:rsidR="00115AF3" w:rsidRPr="008C6E9E" w14:paraId="5C0A3E56" w14:textId="77777777" w:rsidTr="00AA4BA1">
        <w:tc>
          <w:tcPr>
            <w:tcW w:w="5274" w:type="dxa"/>
          </w:tcPr>
          <w:p w14:paraId="7E9870A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Standards of driving    </w:t>
            </w:r>
          </w:p>
        </w:tc>
        <w:tc>
          <w:tcPr>
            <w:tcW w:w="1417" w:type="dxa"/>
          </w:tcPr>
          <w:p w14:paraId="39279CE7" w14:textId="77777777" w:rsidR="00115AF3" w:rsidRPr="008C6E9E" w:rsidRDefault="00115AF3" w:rsidP="00AA4BA1">
            <w:pPr>
              <w:rPr>
                <w:rFonts w:ascii="Arial" w:eastAsia="Times New Roman" w:hAnsi="Arial" w:cs="Arial"/>
                <w:sz w:val="24"/>
                <w:szCs w:val="24"/>
              </w:rPr>
            </w:pPr>
          </w:p>
        </w:tc>
        <w:tc>
          <w:tcPr>
            <w:tcW w:w="1418" w:type="dxa"/>
            <w:gridSpan w:val="2"/>
          </w:tcPr>
          <w:p w14:paraId="3FBB0DBA" w14:textId="77777777" w:rsidR="00115AF3" w:rsidRPr="008C6E9E" w:rsidRDefault="00115AF3" w:rsidP="00AA4BA1">
            <w:pPr>
              <w:rPr>
                <w:rFonts w:ascii="Arial" w:eastAsia="Times New Roman" w:hAnsi="Arial" w:cs="Arial"/>
                <w:sz w:val="24"/>
                <w:szCs w:val="24"/>
              </w:rPr>
            </w:pPr>
          </w:p>
        </w:tc>
        <w:tc>
          <w:tcPr>
            <w:tcW w:w="1417" w:type="dxa"/>
            <w:gridSpan w:val="2"/>
          </w:tcPr>
          <w:p w14:paraId="060A812D" w14:textId="77777777" w:rsidR="00115AF3" w:rsidRPr="008C6E9E" w:rsidRDefault="00115AF3" w:rsidP="00AA4BA1">
            <w:pPr>
              <w:rPr>
                <w:rFonts w:ascii="Arial" w:eastAsia="Times New Roman" w:hAnsi="Arial" w:cs="Arial"/>
                <w:sz w:val="24"/>
                <w:szCs w:val="24"/>
              </w:rPr>
            </w:pPr>
          </w:p>
        </w:tc>
      </w:tr>
      <w:tr w:rsidR="00115AF3" w:rsidRPr="008C6E9E" w14:paraId="135262EE" w14:textId="77777777" w:rsidTr="00AA4BA1">
        <w:tc>
          <w:tcPr>
            <w:tcW w:w="5274" w:type="dxa"/>
          </w:tcPr>
          <w:p w14:paraId="100662C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Using mobile phones in cars policy    </w:t>
            </w:r>
          </w:p>
        </w:tc>
        <w:tc>
          <w:tcPr>
            <w:tcW w:w="1417" w:type="dxa"/>
          </w:tcPr>
          <w:p w14:paraId="60083798" w14:textId="77777777" w:rsidR="00115AF3" w:rsidRPr="008C6E9E" w:rsidRDefault="00115AF3" w:rsidP="00AA4BA1">
            <w:pPr>
              <w:rPr>
                <w:rFonts w:ascii="Arial" w:eastAsia="Times New Roman" w:hAnsi="Arial" w:cs="Arial"/>
                <w:sz w:val="24"/>
                <w:szCs w:val="24"/>
              </w:rPr>
            </w:pPr>
          </w:p>
        </w:tc>
        <w:tc>
          <w:tcPr>
            <w:tcW w:w="1418" w:type="dxa"/>
            <w:gridSpan w:val="2"/>
          </w:tcPr>
          <w:p w14:paraId="3649B11D" w14:textId="77777777" w:rsidR="00115AF3" w:rsidRPr="008C6E9E" w:rsidRDefault="00115AF3" w:rsidP="00AA4BA1">
            <w:pPr>
              <w:rPr>
                <w:rFonts w:ascii="Arial" w:eastAsia="Times New Roman" w:hAnsi="Arial" w:cs="Arial"/>
                <w:sz w:val="24"/>
                <w:szCs w:val="24"/>
              </w:rPr>
            </w:pPr>
          </w:p>
        </w:tc>
        <w:tc>
          <w:tcPr>
            <w:tcW w:w="1417" w:type="dxa"/>
            <w:gridSpan w:val="2"/>
          </w:tcPr>
          <w:p w14:paraId="441C78C8" w14:textId="77777777" w:rsidR="00115AF3" w:rsidRPr="008C6E9E" w:rsidRDefault="00115AF3" w:rsidP="00AA4BA1">
            <w:pPr>
              <w:rPr>
                <w:rFonts w:ascii="Arial" w:eastAsia="Times New Roman" w:hAnsi="Arial" w:cs="Arial"/>
                <w:sz w:val="24"/>
                <w:szCs w:val="24"/>
              </w:rPr>
            </w:pPr>
          </w:p>
        </w:tc>
      </w:tr>
      <w:tr w:rsidR="00115AF3" w:rsidRPr="008C6E9E" w14:paraId="57D76B07" w14:textId="77777777" w:rsidTr="00AA4BA1">
        <w:tc>
          <w:tcPr>
            <w:tcW w:w="5274" w:type="dxa"/>
          </w:tcPr>
          <w:p w14:paraId="5AAA08DF"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Resolving complaints and issues at a local level     </w:t>
            </w:r>
          </w:p>
        </w:tc>
        <w:tc>
          <w:tcPr>
            <w:tcW w:w="1417" w:type="dxa"/>
          </w:tcPr>
          <w:p w14:paraId="482326A2" w14:textId="77777777" w:rsidR="00115AF3" w:rsidRPr="008C6E9E" w:rsidRDefault="00115AF3" w:rsidP="00AA4BA1">
            <w:pPr>
              <w:rPr>
                <w:rFonts w:ascii="Arial" w:eastAsia="Times New Roman" w:hAnsi="Arial" w:cs="Arial"/>
                <w:sz w:val="24"/>
                <w:szCs w:val="24"/>
              </w:rPr>
            </w:pPr>
          </w:p>
        </w:tc>
        <w:tc>
          <w:tcPr>
            <w:tcW w:w="1418" w:type="dxa"/>
            <w:gridSpan w:val="2"/>
          </w:tcPr>
          <w:p w14:paraId="078DE39B" w14:textId="77777777" w:rsidR="00115AF3" w:rsidRPr="008C6E9E" w:rsidRDefault="00115AF3" w:rsidP="00AA4BA1">
            <w:pPr>
              <w:rPr>
                <w:rFonts w:ascii="Arial" w:eastAsia="Times New Roman" w:hAnsi="Arial" w:cs="Arial"/>
                <w:sz w:val="24"/>
                <w:szCs w:val="24"/>
              </w:rPr>
            </w:pPr>
          </w:p>
        </w:tc>
        <w:tc>
          <w:tcPr>
            <w:tcW w:w="1417" w:type="dxa"/>
            <w:gridSpan w:val="2"/>
          </w:tcPr>
          <w:p w14:paraId="6961611C" w14:textId="77777777" w:rsidR="00115AF3" w:rsidRPr="008C6E9E" w:rsidRDefault="00115AF3" w:rsidP="00AA4BA1">
            <w:pPr>
              <w:rPr>
                <w:rFonts w:ascii="Arial" w:eastAsia="Times New Roman" w:hAnsi="Arial" w:cs="Arial"/>
                <w:sz w:val="24"/>
                <w:szCs w:val="24"/>
              </w:rPr>
            </w:pPr>
          </w:p>
        </w:tc>
      </w:tr>
      <w:tr w:rsidR="00115AF3" w:rsidRPr="008C6E9E" w14:paraId="7FF3D231" w14:textId="77777777" w:rsidTr="00AA4BA1">
        <w:tc>
          <w:tcPr>
            <w:tcW w:w="5274" w:type="dxa"/>
          </w:tcPr>
          <w:p w14:paraId="7E31CF0B"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Equality and Diversity    </w:t>
            </w:r>
          </w:p>
        </w:tc>
        <w:tc>
          <w:tcPr>
            <w:tcW w:w="1417" w:type="dxa"/>
          </w:tcPr>
          <w:p w14:paraId="57E0E197" w14:textId="77777777" w:rsidR="00115AF3" w:rsidRPr="008C6E9E" w:rsidRDefault="00115AF3" w:rsidP="00AA4BA1">
            <w:pPr>
              <w:rPr>
                <w:rFonts w:ascii="Arial" w:eastAsia="Times New Roman" w:hAnsi="Arial" w:cs="Arial"/>
                <w:sz w:val="24"/>
                <w:szCs w:val="24"/>
              </w:rPr>
            </w:pPr>
          </w:p>
        </w:tc>
        <w:tc>
          <w:tcPr>
            <w:tcW w:w="1418" w:type="dxa"/>
            <w:gridSpan w:val="2"/>
          </w:tcPr>
          <w:p w14:paraId="693B3CCA" w14:textId="77777777" w:rsidR="00115AF3" w:rsidRPr="008C6E9E" w:rsidRDefault="00115AF3" w:rsidP="00AA4BA1">
            <w:pPr>
              <w:rPr>
                <w:rFonts w:ascii="Arial" w:eastAsia="Times New Roman" w:hAnsi="Arial" w:cs="Arial"/>
                <w:sz w:val="24"/>
                <w:szCs w:val="24"/>
              </w:rPr>
            </w:pPr>
          </w:p>
        </w:tc>
        <w:tc>
          <w:tcPr>
            <w:tcW w:w="1417" w:type="dxa"/>
            <w:gridSpan w:val="2"/>
          </w:tcPr>
          <w:p w14:paraId="2097F08B" w14:textId="77777777" w:rsidR="00115AF3" w:rsidRPr="008C6E9E" w:rsidRDefault="00115AF3" w:rsidP="00AA4BA1">
            <w:pPr>
              <w:rPr>
                <w:rFonts w:ascii="Arial" w:eastAsia="Times New Roman" w:hAnsi="Arial" w:cs="Arial"/>
                <w:sz w:val="24"/>
                <w:szCs w:val="24"/>
              </w:rPr>
            </w:pPr>
          </w:p>
        </w:tc>
      </w:tr>
      <w:tr w:rsidR="00115AF3" w:rsidRPr="008C6E9E" w14:paraId="0D259BC8" w14:textId="77777777" w:rsidTr="00AA4BA1">
        <w:tc>
          <w:tcPr>
            <w:tcW w:w="5274" w:type="dxa"/>
          </w:tcPr>
          <w:p w14:paraId="47D3AFD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Bullying and Harassment     </w:t>
            </w:r>
          </w:p>
        </w:tc>
        <w:tc>
          <w:tcPr>
            <w:tcW w:w="1417" w:type="dxa"/>
          </w:tcPr>
          <w:p w14:paraId="1F0E9A1D" w14:textId="77777777" w:rsidR="00115AF3" w:rsidRPr="008C6E9E" w:rsidRDefault="00115AF3" w:rsidP="00AA4BA1">
            <w:pPr>
              <w:rPr>
                <w:rFonts w:ascii="Arial" w:eastAsia="Times New Roman" w:hAnsi="Arial" w:cs="Arial"/>
                <w:sz w:val="24"/>
                <w:szCs w:val="24"/>
              </w:rPr>
            </w:pPr>
          </w:p>
        </w:tc>
        <w:tc>
          <w:tcPr>
            <w:tcW w:w="1418" w:type="dxa"/>
            <w:gridSpan w:val="2"/>
          </w:tcPr>
          <w:p w14:paraId="0E3B026F" w14:textId="77777777" w:rsidR="00115AF3" w:rsidRPr="008C6E9E" w:rsidRDefault="00115AF3" w:rsidP="00AA4BA1">
            <w:pPr>
              <w:rPr>
                <w:rFonts w:ascii="Arial" w:eastAsia="Times New Roman" w:hAnsi="Arial" w:cs="Arial"/>
                <w:sz w:val="24"/>
                <w:szCs w:val="24"/>
              </w:rPr>
            </w:pPr>
          </w:p>
        </w:tc>
        <w:tc>
          <w:tcPr>
            <w:tcW w:w="1417" w:type="dxa"/>
            <w:gridSpan w:val="2"/>
          </w:tcPr>
          <w:p w14:paraId="08D92323" w14:textId="77777777" w:rsidR="00115AF3" w:rsidRPr="008C6E9E" w:rsidRDefault="00115AF3" w:rsidP="00AA4BA1">
            <w:pPr>
              <w:rPr>
                <w:rFonts w:ascii="Arial" w:eastAsia="Times New Roman" w:hAnsi="Arial" w:cs="Arial"/>
                <w:sz w:val="24"/>
                <w:szCs w:val="24"/>
              </w:rPr>
            </w:pPr>
          </w:p>
        </w:tc>
      </w:tr>
      <w:tr w:rsidR="00115AF3" w:rsidRPr="008C6E9E" w14:paraId="0BA286EC" w14:textId="77777777" w:rsidTr="00AA4BA1">
        <w:tc>
          <w:tcPr>
            <w:tcW w:w="9526" w:type="dxa"/>
            <w:gridSpan w:val="6"/>
            <w:shd w:val="clear" w:color="auto" w:fill="8FCFFF"/>
          </w:tcPr>
          <w:p w14:paraId="76D6059E"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Policies and Procedures:</w:t>
            </w:r>
          </w:p>
        </w:tc>
      </w:tr>
      <w:tr w:rsidR="00115AF3" w:rsidRPr="008C6E9E" w14:paraId="6C95C6B5" w14:textId="77777777" w:rsidTr="00AA4BA1">
        <w:tc>
          <w:tcPr>
            <w:tcW w:w="5274" w:type="dxa"/>
          </w:tcPr>
          <w:p w14:paraId="751EBD6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Where to find policies and procedures    </w:t>
            </w:r>
          </w:p>
        </w:tc>
        <w:tc>
          <w:tcPr>
            <w:tcW w:w="1417" w:type="dxa"/>
          </w:tcPr>
          <w:p w14:paraId="37554F65" w14:textId="77777777" w:rsidR="00115AF3" w:rsidRPr="008C6E9E" w:rsidRDefault="00115AF3" w:rsidP="00AA4BA1">
            <w:pPr>
              <w:rPr>
                <w:rFonts w:ascii="Arial" w:eastAsia="Times New Roman" w:hAnsi="Arial" w:cs="Arial"/>
                <w:sz w:val="24"/>
                <w:szCs w:val="24"/>
              </w:rPr>
            </w:pPr>
          </w:p>
        </w:tc>
        <w:tc>
          <w:tcPr>
            <w:tcW w:w="1418" w:type="dxa"/>
            <w:gridSpan w:val="2"/>
          </w:tcPr>
          <w:p w14:paraId="5ED39F0B" w14:textId="77777777" w:rsidR="00115AF3" w:rsidRPr="008C6E9E" w:rsidRDefault="00115AF3" w:rsidP="00AA4BA1">
            <w:pPr>
              <w:rPr>
                <w:rFonts w:ascii="Arial" w:eastAsia="Times New Roman" w:hAnsi="Arial" w:cs="Arial"/>
                <w:sz w:val="24"/>
                <w:szCs w:val="24"/>
              </w:rPr>
            </w:pPr>
          </w:p>
        </w:tc>
        <w:tc>
          <w:tcPr>
            <w:tcW w:w="1417" w:type="dxa"/>
            <w:gridSpan w:val="2"/>
          </w:tcPr>
          <w:p w14:paraId="77896287" w14:textId="77777777" w:rsidR="00115AF3" w:rsidRPr="008C6E9E" w:rsidRDefault="00115AF3" w:rsidP="00AA4BA1">
            <w:pPr>
              <w:rPr>
                <w:rFonts w:ascii="Arial" w:eastAsia="Times New Roman" w:hAnsi="Arial" w:cs="Arial"/>
                <w:sz w:val="24"/>
                <w:szCs w:val="24"/>
              </w:rPr>
            </w:pPr>
          </w:p>
        </w:tc>
      </w:tr>
      <w:tr w:rsidR="00115AF3" w:rsidRPr="008C6E9E" w14:paraId="08ED180E" w14:textId="77777777" w:rsidTr="00AA4BA1">
        <w:tc>
          <w:tcPr>
            <w:tcW w:w="5274" w:type="dxa"/>
          </w:tcPr>
          <w:p w14:paraId="48F4FCB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Overview of all relevant policies and procedures     </w:t>
            </w:r>
          </w:p>
        </w:tc>
        <w:tc>
          <w:tcPr>
            <w:tcW w:w="1417" w:type="dxa"/>
          </w:tcPr>
          <w:p w14:paraId="79901F7E" w14:textId="77777777" w:rsidR="00115AF3" w:rsidRPr="008C6E9E" w:rsidRDefault="00115AF3" w:rsidP="00AA4BA1">
            <w:pPr>
              <w:rPr>
                <w:rFonts w:ascii="Arial" w:eastAsia="Times New Roman" w:hAnsi="Arial" w:cs="Arial"/>
                <w:sz w:val="24"/>
                <w:szCs w:val="24"/>
              </w:rPr>
            </w:pPr>
          </w:p>
        </w:tc>
        <w:tc>
          <w:tcPr>
            <w:tcW w:w="1418" w:type="dxa"/>
            <w:gridSpan w:val="2"/>
          </w:tcPr>
          <w:p w14:paraId="29152042" w14:textId="77777777" w:rsidR="00115AF3" w:rsidRPr="008C6E9E" w:rsidRDefault="00115AF3" w:rsidP="00AA4BA1">
            <w:pPr>
              <w:rPr>
                <w:rFonts w:ascii="Arial" w:eastAsia="Times New Roman" w:hAnsi="Arial" w:cs="Arial"/>
                <w:sz w:val="24"/>
                <w:szCs w:val="24"/>
              </w:rPr>
            </w:pPr>
          </w:p>
        </w:tc>
        <w:tc>
          <w:tcPr>
            <w:tcW w:w="1417" w:type="dxa"/>
            <w:gridSpan w:val="2"/>
          </w:tcPr>
          <w:p w14:paraId="2A8344A4" w14:textId="77777777" w:rsidR="00115AF3" w:rsidRPr="008C6E9E" w:rsidRDefault="00115AF3" w:rsidP="00AA4BA1">
            <w:pPr>
              <w:rPr>
                <w:rFonts w:ascii="Arial" w:eastAsia="Times New Roman" w:hAnsi="Arial" w:cs="Arial"/>
                <w:sz w:val="24"/>
                <w:szCs w:val="24"/>
              </w:rPr>
            </w:pPr>
          </w:p>
        </w:tc>
      </w:tr>
      <w:tr w:rsidR="00726534" w:rsidRPr="008C6E9E" w14:paraId="4D39CDC2" w14:textId="77777777" w:rsidTr="00AA4BA1">
        <w:tc>
          <w:tcPr>
            <w:tcW w:w="5274" w:type="dxa"/>
          </w:tcPr>
          <w:p w14:paraId="0AC087B6" w14:textId="77777777" w:rsidR="00726534" w:rsidRPr="008C6E9E" w:rsidRDefault="00726534" w:rsidP="00AA4BA1">
            <w:pPr>
              <w:rPr>
                <w:rFonts w:ascii="Arial" w:eastAsia="Times New Roman" w:hAnsi="Arial" w:cs="Arial"/>
                <w:sz w:val="24"/>
                <w:szCs w:val="24"/>
              </w:rPr>
            </w:pPr>
            <w:r>
              <w:rPr>
                <w:rFonts w:ascii="Arial" w:eastAsia="Times New Roman" w:hAnsi="Arial" w:cs="Arial"/>
                <w:sz w:val="24"/>
                <w:szCs w:val="24"/>
              </w:rPr>
              <w:t xml:space="preserve">Awareness of choice and medication link on intranet </w:t>
            </w:r>
          </w:p>
        </w:tc>
        <w:tc>
          <w:tcPr>
            <w:tcW w:w="1417" w:type="dxa"/>
          </w:tcPr>
          <w:p w14:paraId="1723148E" w14:textId="77777777" w:rsidR="00726534" w:rsidRPr="008C6E9E" w:rsidRDefault="00726534" w:rsidP="00AA4BA1">
            <w:pPr>
              <w:rPr>
                <w:rFonts w:ascii="Arial" w:eastAsia="Times New Roman" w:hAnsi="Arial" w:cs="Arial"/>
                <w:sz w:val="24"/>
                <w:szCs w:val="24"/>
              </w:rPr>
            </w:pPr>
          </w:p>
        </w:tc>
        <w:tc>
          <w:tcPr>
            <w:tcW w:w="1418" w:type="dxa"/>
            <w:gridSpan w:val="2"/>
          </w:tcPr>
          <w:p w14:paraId="37D85158" w14:textId="77777777" w:rsidR="00726534" w:rsidRPr="008C6E9E" w:rsidRDefault="00726534" w:rsidP="00AA4BA1">
            <w:pPr>
              <w:rPr>
                <w:rFonts w:ascii="Arial" w:eastAsia="Times New Roman" w:hAnsi="Arial" w:cs="Arial"/>
                <w:sz w:val="24"/>
                <w:szCs w:val="24"/>
              </w:rPr>
            </w:pPr>
          </w:p>
        </w:tc>
        <w:tc>
          <w:tcPr>
            <w:tcW w:w="1417" w:type="dxa"/>
            <w:gridSpan w:val="2"/>
          </w:tcPr>
          <w:p w14:paraId="00B57AEF" w14:textId="77777777" w:rsidR="00726534" w:rsidRPr="008C6E9E" w:rsidRDefault="00726534" w:rsidP="00AA4BA1">
            <w:pPr>
              <w:rPr>
                <w:rFonts w:ascii="Arial" w:eastAsia="Times New Roman" w:hAnsi="Arial" w:cs="Arial"/>
                <w:sz w:val="24"/>
                <w:szCs w:val="24"/>
              </w:rPr>
            </w:pPr>
          </w:p>
        </w:tc>
      </w:tr>
      <w:tr w:rsidR="00115AF3" w:rsidRPr="008C6E9E" w14:paraId="748C8C42" w14:textId="77777777" w:rsidTr="00AA4BA1">
        <w:trPr>
          <w:trHeight w:val="70"/>
        </w:trPr>
        <w:tc>
          <w:tcPr>
            <w:tcW w:w="9526" w:type="dxa"/>
            <w:gridSpan w:val="6"/>
            <w:shd w:val="clear" w:color="auto" w:fill="8FCFFF"/>
          </w:tcPr>
          <w:p w14:paraId="3D976864"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iCs/>
                <w:sz w:val="24"/>
                <w:szCs w:val="24"/>
              </w:rPr>
              <w:t>Personal Safety:</w:t>
            </w:r>
          </w:p>
        </w:tc>
      </w:tr>
      <w:tr w:rsidR="00115AF3" w:rsidRPr="008C6E9E" w14:paraId="5FBFD060" w14:textId="77777777" w:rsidTr="00AA4BA1">
        <w:trPr>
          <w:trHeight w:val="70"/>
        </w:trPr>
        <w:tc>
          <w:tcPr>
            <w:tcW w:w="5274" w:type="dxa"/>
          </w:tcPr>
          <w:p w14:paraId="4EEDA834"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Home visiting/violence at work policy and procedure    </w:t>
            </w:r>
          </w:p>
        </w:tc>
        <w:tc>
          <w:tcPr>
            <w:tcW w:w="1417" w:type="dxa"/>
          </w:tcPr>
          <w:p w14:paraId="0E5A9FD8" w14:textId="77777777" w:rsidR="00115AF3" w:rsidRPr="008C6E9E" w:rsidRDefault="00115AF3" w:rsidP="00AA4BA1">
            <w:pPr>
              <w:rPr>
                <w:rFonts w:ascii="Arial" w:eastAsia="Times New Roman" w:hAnsi="Arial" w:cs="Arial"/>
                <w:sz w:val="24"/>
                <w:szCs w:val="24"/>
              </w:rPr>
            </w:pPr>
          </w:p>
        </w:tc>
        <w:tc>
          <w:tcPr>
            <w:tcW w:w="1418" w:type="dxa"/>
            <w:gridSpan w:val="2"/>
          </w:tcPr>
          <w:p w14:paraId="45B2E9D9" w14:textId="77777777" w:rsidR="00115AF3" w:rsidRPr="008C6E9E" w:rsidRDefault="00115AF3" w:rsidP="00AA4BA1">
            <w:pPr>
              <w:rPr>
                <w:rFonts w:ascii="Arial" w:eastAsia="Times New Roman" w:hAnsi="Arial" w:cs="Arial"/>
                <w:sz w:val="24"/>
                <w:szCs w:val="24"/>
              </w:rPr>
            </w:pPr>
          </w:p>
        </w:tc>
        <w:tc>
          <w:tcPr>
            <w:tcW w:w="1417" w:type="dxa"/>
            <w:gridSpan w:val="2"/>
          </w:tcPr>
          <w:p w14:paraId="7BC21580" w14:textId="77777777" w:rsidR="00115AF3" w:rsidRPr="008C6E9E" w:rsidRDefault="00115AF3" w:rsidP="00AA4BA1">
            <w:pPr>
              <w:rPr>
                <w:rFonts w:ascii="Arial" w:eastAsia="Times New Roman" w:hAnsi="Arial" w:cs="Arial"/>
                <w:sz w:val="24"/>
                <w:szCs w:val="24"/>
              </w:rPr>
            </w:pPr>
          </w:p>
        </w:tc>
      </w:tr>
      <w:tr w:rsidR="00115AF3" w:rsidRPr="008C6E9E" w14:paraId="4A6AA8AC" w14:textId="77777777" w:rsidTr="00AA4BA1">
        <w:tc>
          <w:tcPr>
            <w:tcW w:w="5274" w:type="dxa"/>
          </w:tcPr>
          <w:p w14:paraId="5CA9DCE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Lone worker procedures and protocols     </w:t>
            </w:r>
          </w:p>
        </w:tc>
        <w:tc>
          <w:tcPr>
            <w:tcW w:w="1417" w:type="dxa"/>
          </w:tcPr>
          <w:p w14:paraId="7B8C3E37" w14:textId="77777777" w:rsidR="00115AF3" w:rsidRPr="008C6E9E" w:rsidRDefault="00115AF3" w:rsidP="00AA4BA1">
            <w:pPr>
              <w:rPr>
                <w:rFonts w:ascii="Arial" w:eastAsia="Times New Roman" w:hAnsi="Arial" w:cs="Arial"/>
                <w:sz w:val="24"/>
                <w:szCs w:val="24"/>
              </w:rPr>
            </w:pPr>
          </w:p>
        </w:tc>
        <w:tc>
          <w:tcPr>
            <w:tcW w:w="1418" w:type="dxa"/>
            <w:gridSpan w:val="2"/>
          </w:tcPr>
          <w:p w14:paraId="4E3BBBF1" w14:textId="77777777" w:rsidR="00115AF3" w:rsidRPr="008C6E9E" w:rsidRDefault="00115AF3" w:rsidP="00AA4BA1">
            <w:pPr>
              <w:rPr>
                <w:rFonts w:ascii="Arial" w:eastAsia="Times New Roman" w:hAnsi="Arial" w:cs="Arial"/>
                <w:sz w:val="24"/>
                <w:szCs w:val="24"/>
              </w:rPr>
            </w:pPr>
          </w:p>
        </w:tc>
        <w:tc>
          <w:tcPr>
            <w:tcW w:w="1417" w:type="dxa"/>
            <w:gridSpan w:val="2"/>
          </w:tcPr>
          <w:p w14:paraId="64A5DF0B" w14:textId="77777777" w:rsidR="00115AF3" w:rsidRPr="008C6E9E" w:rsidRDefault="00115AF3" w:rsidP="00AA4BA1">
            <w:pPr>
              <w:rPr>
                <w:rFonts w:ascii="Arial" w:eastAsia="Times New Roman" w:hAnsi="Arial" w:cs="Arial"/>
                <w:sz w:val="24"/>
                <w:szCs w:val="24"/>
              </w:rPr>
            </w:pPr>
          </w:p>
        </w:tc>
      </w:tr>
      <w:tr w:rsidR="00115AF3" w:rsidRPr="008C6E9E" w14:paraId="6BC70CA7" w14:textId="77777777" w:rsidTr="00AA4BA1">
        <w:tc>
          <w:tcPr>
            <w:tcW w:w="5274" w:type="dxa"/>
          </w:tcPr>
          <w:p w14:paraId="78D5BC1A"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Safety issues related to after hours working </w:t>
            </w:r>
            <w:proofErr w:type="gramStart"/>
            <w:r w:rsidRPr="008C6E9E">
              <w:rPr>
                <w:rFonts w:ascii="Arial" w:eastAsia="Times New Roman" w:hAnsi="Arial" w:cs="Arial"/>
                <w:sz w:val="24"/>
                <w:szCs w:val="24"/>
              </w:rPr>
              <w:t>e.g.</w:t>
            </w:r>
            <w:proofErr w:type="gramEnd"/>
            <w:r w:rsidRPr="008C6E9E">
              <w:rPr>
                <w:rFonts w:ascii="Arial" w:eastAsia="Times New Roman" w:hAnsi="Arial" w:cs="Arial"/>
                <w:sz w:val="24"/>
                <w:szCs w:val="24"/>
              </w:rPr>
              <w:t xml:space="preserve"> locking doors     </w:t>
            </w:r>
          </w:p>
        </w:tc>
        <w:tc>
          <w:tcPr>
            <w:tcW w:w="1417" w:type="dxa"/>
          </w:tcPr>
          <w:p w14:paraId="3A9E27AF" w14:textId="77777777" w:rsidR="00115AF3" w:rsidRPr="008C6E9E" w:rsidRDefault="00115AF3" w:rsidP="00AA4BA1">
            <w:pPr>
              <w:rPr>
                <w:rFonts w:ascii="Arial" w:eastAsia="Times New Roman" w:hAnsi="Arial" w:cs="Arial"/>
                <w:sz w:val="24"/>
                <w:szCs w:val="24"/>
              </w:rPr>
            </w:pPr>
          </w:p>
        </w:tc>
        <w:tc>
          <w:tcPr>
            <w:tcW w:w="1418" w:type="dxa"/>
            <w:gridSpan w:val="2"/>
          </w:tcPr>
          <w:p w14:paraId="60653053" w14:textId="77777777" w:rsidR="00115AF3" w:rsidRPr="008C6E9E" w:rsidRDefault="00115AF3" w:rsidP="00AA4BA1">
            <w:pPr>
              <w:rPr>
                <w:rFonts w:ascii="Arial" w:eastAsia="Times New Roman" w:hAnsi="Arial" w:cs="Arial"/>
                <w:sz w:val="24"/>
                <w:szCs w:val="24"/>
              </w:rPr>
            </w:pPr>
          </w:p>
        </w:tc>
        <w:tc>
          <w:tcPr>
            <w:tcW w:w="1417" w:type="dxa"/>
            <w:gridSpan w:val="2"/>
          </w:tcPr>
          <w:p w14:paraId="24FBD27F" w14:textId="77777777" w:rsidR="00115AF3" w:rsidRPr="008C6E9E" w:rsidRDefault="00115AF3" w:rsidP="00AA4BA1">
            <w:pPr>
              <w:rPr>
                <w:rFonts w:ascii="Arial" w:eastAsia="Times New Roman" w:hAnsi="Arial" w:cs="Arial"/>
                <w:sz w:val="24"/>
                <w:szCs w:val="24"/>
              </w:rPr>
            </w:pPr>
          </w:p>
        </w:tc>
      </w:tr>
      <w:tr w:rsidR="00115AF3" w:rsidRPr="008C6E9E" w14:paraId="0FFE0490" w14:textId="77777777" w:rsidTr="00AA4BA1">
        <w:tc>
          <w:tcPr>
            <w:tcW w:w="5274" w:type="dxa"/>
          </w:tcPr>
          <w:p w14:paraId="4E3D5D8D"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Incident Reporting    </w:t>
            </w:r>
          </w:p>
        </w:tc>
        <w:tc>
          <w:tcPr>
            <w:tcW w:w="1417" w:type="dxa"/>
          </w:tcPr>
          <w:p w14:paraId="233ABFDE" w14:textId="77777777" w:rsidR="00115AF3" w:rsidRPr="008C6E9E" w:rsidRDefault="00115AF3" w:rsidP="00AA4BA1">
            <w:pPr>
              <w:rPr>
                <w:rFonts w:ascii="Arial" w:eastAsia="Times New Roman" w:hAnsi="Arial" w:cs="Arial"/>
                <w:sz w:val="24"/>
                <w:szCs w:val="24"/>
              </w:rPr>
            </w:pPr>
          </w:p>
        </w:tc>
        <w:tc>
          <w:tcPr>
            <w:tcW w:w="1418" w:type="dxa"/>
            <w:gridSpan w:val="2"/>
          </w:tcPr>
          <w:p w14:paraId="1FDF72BB" w14:textId="77777777" w:rsidR="00115AF3" w:rsidRPr="008C6E9E" w:rsidRDefault="00115AF3" w:rsidP="00AA4BA1">
            <w:pPr>
              <w:rPr>
                <w:rFonts w:ascii="Arial" w:eastAsia="Times New Roman" w:hAnsi="Arial" w:cs="Arial"/>
                <w:sz w:val="24"/>
                <w:szCs w:val="24"/>
              </w:rPr>
            </w:pPr>
          </w:p>
        </w:tc>
        <w:tc>
          <w:tcPr>
            <w:tcW w:w="1417" w:type="dxa"/>
            <w:gridSpan w:val="2"/>
          </w:tcPr>
          <w:p w14:paraId="5A41238F" w14:textId="77777777" w:rsidR="00115AF3" w:rsidRPr="008C6E9E" w:rsidRDefault="00115AF3" w:rsidP="00AA4BA1">
            <w:pPr>
              <w:rPr>
                <w:rFonts w:ascii="Arial" w:eastAsia="Times New Roman" w:hAnsi="Arial" w:cs="Arial"/>
                <w:sz w:val="24"/>
                <w:szCs w:val="24"/>
              </w:rPr>
            </w:pPr>
          </w:p>
        </w:tc>
      </w:tr>
      <w:tr w:rsidR="00115AF3" w:rsidRPr="008C6E9E" w14:paraId="1F40950F" w14:textId="77777777" w:rsidTr="00AA4BA1">
        <w:tc>
          <w:tcPr>
            <w:tcW w:w="9526" w:type="dxa"/>
            <w:gridSpan w:val="6"/>
            <w:tcBorders>
              <w:left w:val="single" w:sz="4" w:space="0" w:color="auto"/>
              <w:right w:val="single" w:sz="4" w:space="0" w:color="auto"/>
            </w:tcBorders>
            <w:shd w:val="clear" w:color="auto" w:fill="8FCFFF"/>
          </w:tcPr>
          <w:p w14:paraId="1F01B31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b/>
                <w:sz w:val="24"/>
                <w:szCs w:val="24"/>
              </w:rPr>
              <w:t>Communication</w:t>
            </w:r>
          </w:p>
        </w:tc>
      </w:tr>
      <w:tr w:rsidR="00115AF3" w:rsidRPr="008C6E9E" w14:paraId="5E1D6D34" w14:textId="77777777" w:rsidTr="00AA4BA1">
        <w:tc>
          <w:tcPr>
            <w:tcW w:w="5274" w:type="dxa"/>
            <w:tcBorders>
              <w:left w:val="single" w:sz="4" w:space="0" w:color="auto"/>
              <w:right w:val="single" w:sz="4" w:space="0" w:color="auto"/>
            </w:tcBorders>
          </w:tcPr>
          <w:p w14:paraId="0BA3252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Lines of communication in team (face to face, email, phone, MS Teams)</w:t>
            </w:r>
          </w:p>
        </w:tc>
        <w:tc>
          <w:tcPr>
            <w:tcW w:w="1604" w:type="dxa"/>
            <w:gridSpan w:val="2"/>
            <w:tcBorders>
              <w:left w:val="single" w:sz="4" w:space="0" w:color="auto"/>
              <w:right w:val="single" w:sz="4" w:space="0" w:color="auto"/>
            </w:tcBorders>
          </w:tcPr>
          <w:p w14:paraId="0CD55F07" w14:textId="77777777" w:rsidR="00115AF3" w:rsidRPr="008C6E9E" w:rsidRDefault="00115AF3" w:rsidP="00AA4BA1">
            <w:pPr>
              <w:rPr>
                <w:rFonts w:ascii="Arial" w:eastAsia="Times New Roman" w:hAnsi="Arial" w:cs="Arial"/>
                <w:sz w:val="24"/>
                <w:szCs w:val="24"/>
              </w:rPr>
            </w:pPr>
          </w:p>
        </w:tc>
        <w:tc>
          <w:tcPr>
            <w:tcW w:w="1324" w:type="dxa"/>
            <w:gridSpan w:val="2"/>
            <w:tcBorders>
              <w:left w:val="single" w:sz="4" w:space="0" w:color="auto"/>
              <w:right w:val="single" w:sz="4" w:space="0" w:color="auto"/>
            </w:tcBorders>
          </w:tcPr>
          <w:p w14:paraId="70AB4DCE" w14:textId="77777777" w:rsidR="00115AF3" w:rsidRPr="008C6E9E" w:rsidRDefault="00115AF3" w:rsidP="00AA4BA1">
            <w:pPr>
              <w:rPr>
                <w:rFonts w:ascii="Arial" w:eastAsia="Times New Roman" w:hAnsi="Arial" w:cs="Arial"/>
                <w:sz w:val="24"/>
                <w:szCs w:val="24"/>
              </w:rPr>
            </w:pPr>
          </w:p>
        </w:tc>
        <w:tc>
          <w:tcPr>
            <w:tcW w:w="1324" w:type="dxa"/>
            <w:tcBorders>
              <w:left w:val="single" w:sz="4" w:space="0" w:color="auto"/>
              <w:right w:val="single" w:sz="4" w:space="0" w:color="auto"/>
            </w:tcBorders>
          </w:tcPr>
          <w:p w14:paraId="76D4D5DD" w14:textId="77777777" w:rsidR="00115AF3" w:rsidRPr="008C6E9E" w:rsidRDefault="00115AF3" w:rsidP="00AA4BA1">
            <w:pPr>
              <w:rPr>
                <w:rFonts w:ascii="Arial" w:eastAsia="Times New Roman" w:hAnsi="Arial" w:cs="Arial"/>
                <w:sz w:val="24"/>
                <w:szCs w:val="24"/>
              </w:rPr>
            </w:pPr>
          </w:p>
        </w:tc>
      </w:tr>
      <w:tr w:rsidR="00115AF3" w:rsidRPr="008C6E9E" w14:paraId="116CB9E0" w14:textId="77777777" w:rsidTr="00AA4BA1">
        <w:tc>
          <w:tcPr>
            <w:tcW w:w="5274" w:type="dxa"/>
            <w:tcBorders>
              <w:left w:val="single" w:sz="4" w:space="0" w:color="auto"/>
              <w:right w:val="single" w:sz="4" w:space="0" w:color="auto"/>
            </w:tcBorders>
          </w:tcPr>
          <w:p w14:paraId="29F34FB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Team meetings</w:t>
            </w:r>
          </w:p>
        </w:tc>
        <w:tc>
          <w:tcPr>
            <w:tcW w:w="1604" w:type="dxa"/>
            <w:gridSpan w:val="2"/>
            <w:tcBorders>
              <w:left w:val="single" w:sz="4" w:space="0" w:color="auto"/>
              <w:right w:val="single" w:sz="4" w:space="0" w:color="auto"/>
            </w:tcBorders>
          </w:tcPr>
          <w:p w14:paraId="7645E190" w14:textId="77777777" w:rsidR="00115AF3" w:rsidRPr="008C6E9E" w:rsidRDefault="00115AF3" w:rsidP="00AA4BA1">
            <w:pPr>
              <w:rPr>
                <w:rFonts w:ascii="Arial" w:eastAsia="Times New Roman" w:hAnsi="Arial" w:cs="Arial"/>
                <w:sz w:val="24"/>
                <w:szCs w:val="24"/>
              </w:rPr>
            </w:pPr>
          </w:p>
        </w:tc>
        <w:tc>
          <w:tcPr>
            <w:tcW w:w="1324" w:type="dxa"/>
            <w:gridSpan w:val="2"/>
            <w:tcBorders>
              <w:left w:val="single" w:sz="4" w:space="0" w:color="auto"/>
              <w:right w:val="single" w:sz="4" w:space="0" w:color="auto"/>
            </w:tcBorders>
          </w:tcPr>
          <w:p w14:paraId="71EB5974" w14:textId="77777777" w:rsidR="00115AF3" w:rsidRPr="008C6E9E" w:rsidRDefault="00115AF3" w:rsidP="00AA4BA1">
            <w:pPr>
              <w:rPr>
                <w:rFonts w:ascii="Arial" w:eastAsia="Times New Roman" w:hAnsi="Arial" w:cs="Arial"/>
                <w:sz w:val="24"/>
                <w:szCs w:val="24"/>
              </w:rPr>
            </w:pPr>
          </w:p>
        </w:tc>
        <w:tc>
          <w:tcPr>
            <w:tcW w:w="1324" w:type="dxa"/>
            <w:tcBorders>
              <w:left w:val="single" w:sz="4" w:space="0" w:color="auto"/>
              <w:right w:val="single" w:sz="4" w:space="0" w:color="auto"/>
            </w:tcBorders>
          </w:tcPr>
          <w:p w14:paraId="6CD3B8FD" w14:textId="77777777" w:rsidR="00115AF3" w:rsidRPr="008C6E9E" w:rsidRDefault="00115AF3" w:rsidP="00AA4BA1">
            <w:pPr>
              <w:rPr>
                <w:rFonts w:ascii="Arial" w:eastAsia="Times New Roman" w:hAnsi="Arial" w:cs="Arial"/>
                <w:sz w:val="24"/>
                <w:szCs w:val="24"/>
              </w:rPr>
            </w:pPr>
          </w:p>
        </w:tc>
      </w:tr>
      <w:tr w:rsidR="00115AF3" w:rsidRPr="008C6E9E" w14:paraId="14FF0D85" w14:textId="77777777" w:rsidTr="00AA4BA1">
        <w:tc>
          <w:tcPr>
            <w:tcW w:w="5274" w:type="dxa"/>
            <w:tcBorders>
              <w:left w:val="single" w:sz="4" w:space="0" w:color="auto"/>
              <w:right w:val="single" w:sz="4" w:space="0" w:color="auto"/>
            </w:tcBorders>
          </w:tcPr>
          <w:p w14:paraId="13237283"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PCN communications </w:t>
            </w:r>
          </w:p>
        </w:tc>
        <w:tc>
          <w:tcPr>
            <w:tcW w:w="1604" w:type="dxa"/>
            <w:gridSpan w:val="2"/>
            <w:tcBorders>
              <w:left w:val="single" w:sz="4" w:space="0" w:color="auto"/>
              <w:right w:val="single" w:sz="4" w:space="0" w:color="auto"/>
            </w:tcBorders>
          </w:tcPr>
          <w:p w14:paraId="51ECBE8A" w14:textId="77777777" w:rsidR="00115AF3" w:rsidRPr="008C6E9E" w:rsidRDefault="00115AF3" w:rsidP="00AA4BA1">
            <w:pPr>
              <w:rPr>
                <w:rFonts w:ascii="Arial" w:eastAsia="Times New Roman" w:hAnsi="Arial" w:cs="Arial"/>
                <w:sz w:val="24"/>
                <w:szCs w:val="24"/>
              </w:rPr>
            </w:pPr>
          </w:p>
        </w:tc>
        <w:tc>
          <w:tcPr>
            <w:tcW w:w="1324" w:type="dxa"/>
            <w:gridSpan w:val="2"/>
            <w:tcBorders>
              <w:left w:val="single" w:sz="4" w:space="0" w:color="auto"/>
              <w:right w:val="single" w:sz="4" w:space="0" w:color="auto"/>
            </w:tcBorders>
          </w:tcPr>
          <w:p w14:paraId="0256A1C2" w14:textId="77777777" w:rsidR="00115AF3" w:rsidRPr="008C6E9E" w:rsidRDefault="00115AF3" w:rsidP="00AA4BA1">
            <w:pPr>
              <w:rPr>
                <w:rFonts w:ascii="Arial" w:eastAsia="Times New Roman" w:hAnsi="Arial" w:cs="Arial"/>
                <w:sz w:val="24"/>
                <w:szCs w:val="24"/>
              </w:rPr>
            </w:pPr>
          </w:p>
        </w:tc>
        <w:tc>
          <w:tcPr>
            <w:tcW w:w="1324" w:type="dxa"/>
            <w:tcBorders>
              <w:left w:val="single" w:sz="4" w:space="0" w:color="auto"/>
              <w:right w:val="single" w:sz="4" w:space="0" w:color="auto"/>
            </w:tcBorders>
          </w:tcPr>
          <w:p w14:paraId="508838FC" w14:textId="77777777" w:rsidR="00115AF3" w:rsidRPr="008C6E9E" w:rsidRDefault="00115AF3" w:rsidP="00AA4BA1">
            <w:pPr>
              <w:rPr>
                <w:rFonts w:ascii="Arial" w:eastAsia="Times New Roman" w:hAnsi="Arial" w:cs="Arial"/>
                <w:sz w:val="24"/>
                <w:szCs w:val="24"/>
              </w:rPr>
            </w:pPr>
          </w:p>
        </w:tc>
      </w:tr>
      <w:tr w:rsidR="00115AF3" w:rsidRPr="008C6E9E" w14:paraId="490DF7B2" w14:textId="77777777" w:rsidTr="00AA4BA1">
        <w:tc>
          <w:tcPr>
            <w:tcW w:w="9526" w:type="dxa"/>
            <w:gridSpan w:val="6"/>
            <w:shd w:val="clear" w:color="auto" w:fill="8FCFFF"/>
          </w:tcPr>
          <w:p w14:paraId="17B65600" w14:textId="77777777" w:rsidR="00115AF3" w:rsidRPr="008C6E9E" w:rsidRDefault="00115AF3" w:rsidP="00AA4BA1">
            <w:pPr>
              <w:rPr>
                <w:rFonts w:ascii="Arial" w:eastAsia="Times New Roman" w:hAnsi="Arial" w:cs="Arial"/>
                <w:b/>
                <w:iCs/>
                <w:sz w:val="24"/>
                <w:szCs w:val="24"/>
              </w:rPr>
            </w:pPr>
            <w:r w:rsidRPr="008C6E9E">
              <w:rPr>
                <w:rFonts w:ascii="Arial" w:eastAsia="Times New Roman" w:hAnsi="Arial" w:cs="Arial"/>
                <w:b/>
                <w:iCs/>
                <w:sz w:val="24"/>
                <w:szCs w:val="24"/>
              </w:rPr>
              <w:t>The following areas are specifically for staff who work in a clinical environment. (This includes medical staff):</w:t>
            </w:r>
          </w:p>
        </w:tc>
      </w:tr>
      <w:tr w:rsidR="00115AF3" w:rsidRPr="008C6E9E" w14:paraId="50ADCC55" w14:textId="77777777" w:rsidTr="00AA4BA1">
        <w:tc>
          <w:tcPr>
            <w:tcW w:w="5274" w:type="dxa"/>
          </w:tcPr>
          <w:p w14:paraId="37E43C4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Medical Devices (including ECT </w:t>
            </w:r>
            <w:proofErr w:type="gramStart"/>
            <w:r w:rsidRPr="008C6E9E">
              <w:rPr>
                <w:rFonts w:ascii="Arial" w:eastAsia="Times New Roman" w:hAnsi="Arial" w:cs="Arial"/>
                <w:sz w:val="24"/>
                <w:szCs w:val="24"/>
              </w:rPr>
              <w:t xml:space="preserve">equipment)   </w:t>
            </w:r>
            <w:proofErr w:type="gramEnd"/>
          </w:p>
        </w:tc>
        <w:tc>
          <w:tcPr>
            <w:tcW w:w="1417" w:type="dxa"/>
          </w:tcPr>
          <w:p w14:paraId="49E88C96" w14:textId="77777777" w:rsidR="00115AF3" w:rsidRPr="008C6E9E" w:rsidRDefault="00115AF3" w:rsidP="00AA4BA1">
            <w:pPr>
              <w:rPr>
                <w:rFonts w:ascii="Arial" w:eastAsia="Times New Roman" w:hAnsi="Arial" w:cs="Arial"/>
                <w:sz w:val="24"/>
                <w:szCs w:val="24"/>
              </w:rPr>
            </w:pPr>
          </w:p>
        </w:tc>
        <w:tc>
          <w:tcPr>
            <w:tcW w:w="1418" w:type="dxa"/>
            <w:gridSpan w:val="2"/>
          </w:tcPr>
          <w:p w14:paraId="796643CF" w14:textId="77777777" w:rsidR="00115AF3" w:rsidRPr="008C6E9E" w:rsidRDefault="00115AF3" w:rsidP="00AA4BA1">
            <w:pPr>
              <w:rPr>
                <w:rFonts w:ascii="Arial" w:eastAsia="Times New Roman" w:hAnsi="Arial" w:cs="Arial"/>
                <w:sz w:val="24"/>
                <w:szCs w:val="24"/>
              </w:rPr>
            </w:pPr>
          </w:p>
        </w:tc>
        <w:tc>
          <w:tcPr>
            <w:tcW w:w="1417" w:type="dxa"/>
            <w:gridSpan w:val="2"/>
          </w:tcPr>
          <w:p w14:paraId="63445CED" w14:textId="77777777" w:rsidR="00115AF3" w:rsidRPr="008C6E9E" w:rsidRDefault="00115AF3" w:rsidP="00AA4BA1">
            <w:pPr>
              <w:rPr>
                <w:rFonts w:ascii="Arial" w:eastAsia="Times New Roman" w:hAnsi="Arial" w:cs="Arial"/>
                <w:sz w:val="24"/>
                <w:szCs w:val="24"/>
              </w:rPr>
            </w:pPr>
          </w:p>
        </w:tc>
      </w:tr>
      <w:tr w:rsidR="00115AF3" w:rsidRPr="008C6E9E" w14:paraId="6C748532" w14:textId="77777777" w:rsidTr="00AA4BA1">
        <w:tc>
          <w:tcPr>
            <w:tcW w:w="5274" w:type="dxa"/>
          </w:tcPr>
          <w:p w14:paraId="3684C9B9"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Consent forms and how to use them   </w:t>
            </w:r>
          </w:p>
        </w:tc>
        <w:tc>
          <w:tcPr>
            <w:tcW w:w="1417" w:type="dxa"/>
          </w:tcPr>
          <w:p w14:paraId="1F3B86D1" w14:textId="77777777" w:rsidR="00115AF3" w:rsidRPr="008C6E9E" w:rsidRDefault="00115AF3" w:rsidP="00AA4BA1">
            <w:pPr>
              <w:rPr>
                <w:rFonts w:ascii="Arial" w:eastAsia="Times New Roman" w:hAnsi="Arial" w:cs="Arial"/>
                <w:sz w:val="24"/>
                <w:szCs w:val="24"/>
              </w:rPr>
            </w:pPr>
          </w:p>
        </w:tc>
        <w:tc>
          <w:tcPr>
            <w:tcW w:w="1418" w:type="dxa"/>
            <w:gridSpan w:val="2"/>
          </w:tcPr>
          <w:p w14:paraId="49AFB3C7" w14:textId="77777777" w:rsidR="00115AF3" w:rsidRPr="008C6E9E" w:rsidRDefault="00115AF3" w:rsidP="00AA4BA1">
            <w:pPr>
              <w:rPr>
                <w:rFonts w:ascii="Arial" w:eastAsia="Times New Roman" w:hAnsi="Arial" w:cs="Arial"/>
                <w:sz w:val="24"/>
                <w:szCs w:val="24"/>
              </w:rPr>
            </w:pPr>
          </w:p>
        </w:tc>
        <w:tc>
          <w:tcPr>
            <w:tcW w:w="1417" w:type="dxa"/>
            <w:gridSpan w:val="2"/>
          </w:tcPr>
          <w:p w14:paraId="7490A771" w14:textId="77777777" w:rsidR="00115AF3" w:rsidRPr="008C6E9E" w:rsidRDefault="00115AF3" w:rsidP="00AA4BA1">
            <w:pPr>
              <w:rPr>
                <w:rFonts w:ascii="Arial" w:eastAsia="Times New Roman" w:hAnsi="Arial" w:cs="Arial"/>
                <w:sz w:val="24"/>
                <w:szCs w:val="24"/>
              </w:rPr>
            </w:pPr>
          </w:p>
        </w:tc>
      </w:tr>
      <w:tr w:rsidR="00115AF3" w:rsidRPr="008C6E9E" w14:paraId="58130D7C" w14:textId="77777777" w:rsidTr="00AA4BA1">
        <w:tc>
          <w:tcPr>
            <w:tcW w:w="5274" w:type="dxa"/>
          </w:tcPr>
          <w:p w14:paraId="4D26C5C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Risk Assessment Tools (suicide and self-</w:t>
            </w:r>
            <w:proofErr w:type="gramStart"/>
            <w:r w:rsidRPr="008C6E9E">
              <w:rPr>
                <w:rFonts w:ascii="Arial" w:eastAsia="Times New Roman" w:hAnsi="Arial" w:cs="Arial"/>
                <w:sz w:val="24"/>
                <w:szCs w:val="24"/>
              </w:rPr>
              <w:t xml:space="preserve">harm)   </w:t>
            </w:r>
            <w:proofErr w:type="gramEnd"/>
          </w:p>
        </w:tc>
        <w:tc>
          <w:tcPr>
            <w:tcW w:w="1417" w:type="dxa"/>
          </w:tcPr>
          <w:p w14:paraId="637E2B72" w14:textId="77777777" w:rsidR="00115AF3" w:rsidRPr="008C6E9E" w:rsidRDefault="00115AF3" w:rsidP="00AA4BA1">
            <w:pPr>
              <w:rPr>
                <w:rFonts w:ascii="Arial" w:eastAsia="Times New Roman" w:hAnsi="Arial" w:cs="Arial"/>
                <w:sz w:val="24"/>
                <w:szCs w:val="24"/>
              </w:rPr>
            </w:pPr>
          </w:p>
        </w:tc>
        <w:tc>
          <w:tcPr>
            <w:tcW w:w="1418" w:type="dxa"/>
            <w:gridSpan w:val="2"/>
          </w:tcPr>
          <w:p w14:paraId="7A55B18B" w14:textId="77777777" w:rsidR="00115AF3" w:rsidRPr="008C6E9E" w:rsidRDefault="00115AF3" w:rsidP="00AA4BA1">
            <w:pPr>
              <w:rPr>
                <w:rFonts w:ascii="Arial" w:eastAsia="Times New Roman" w:hAnsi="Arial" w:cs="Arial"/>
                <w:sz w:val="24"/>
                <w:szCs w:val="24"/>
              </w:rPr>
            </w:pPr>
          </w:p>
        </w:tc>
        <w:tc>
          <w:tcPr>
            <w:tcW w:w="1417" w:type="dxa"/>
            <w:gridSpan w:val="2"/>
          </w:tcPr>
          <w:p w14:paraId="4489085F" w14:textId="77777777" w:rsidR="00115AF3" w:rsidRPr="008C6E9E" w:rsidRDefault="00115AF3" w:rsidP="00AA4BA1">
            <w:pPr>
              <w:rPr>
                <w:rFonts w:ascii="Arial" w:eastAsia="Times New Roman" w:hAnsi="Arial" w:cs="Arial"/>
                <w:sz w:val="24"/>
                <w:szCs w:val="24"/>
              </w:rPr>
            </w:pPr>
          </w:p>
        </w:tc>
      </w:tr>
      <w:tr w:rsidR="00115AF3" w:rsidRPr="008C6E9E" w14:paraId="23DEBB52" w14:textId="77777777" w:rsidTr="00AA4BA1">
        <w:tc>
          <w:tcPr>
            <w:tcW w:w="5274" w:type="dxa"/>
          </w:tcPr>
          <w:p w14:paraId="6DF93A3E"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Introduction to QOF</w:t>
            </w:r>
          </w:p>
        </w:tc>
        <w:tc>
          <w:tcPr>
            <w:tcW w:w="1417" w:type="dxa"/>
          </w:tcPr>
          <w:p w14:paraId="0D3C4175" w14:textId="77777777" w:rsidR="00115AF3" w:rsidRPr="008C6E9E" w:rsidRDefault="00115AF3" w:rsidP="00AA4BA1">
            <w:pPr>
              <w:rPr>
                <w:rFonts w:ascii="Arial" w:eastAsia="Times New Roman" w:hAnsi="Arial" w:cs="Arial"/>
                <w:sz w:val="24"/>
                <w:szCs w:val="24"/>
              </w:rPr>
            </w:pPr>
          </w:p>
        </w:tc>
        <w:tc>
          <w:tcPr>
            <w:tcW w:w="1418" w:type="dxa"/>
            <w:gridSpan w:val="2"/>
          </w:tcPr>
          <w:p w14:paraId="5BA7CC64" w14:textId="77777777" w:rsidR="00115AF3" w:rsidRPr="008C6E9E" w:rsidRDefault="00115AF3" w:rsidP="00AA4BA1">
            <w:pPr>
              <w:rPr>
                <w:rFonts w:ascii="Arial" w:eastAsia="Times New Roman" w:hAnsi="Arial" w:cs="Arial"/>
                <w:sz w:val="24"/>
                <w:szCs w:val="24"/>
              </w:rPr>
            </w:pPr>
          </w:p>
        </w:tc>
        <w:tc>
          <w:tcPr>
            <w:tcW w:w="1417" w:type="dxa"/>
            <w:gridSpan w:val="2"/>
          </w:tcPr>
          <w:p w14:paraId="4F58FC95" w14:textId="77777777" w:rsidR="00115AF3" w:rsidRPr="008C6E9E" w:rsidRDefault="00115AF3" w:rsidP="00AA4BA1">
            <w:pPr>
              <w:rPr>
                <w:rFonts w:ascii="Arial" w:eastAsia="Times New Roman" w:hAnsi="Arial" w:cs="Arial"/>
                <w:sz w:val="24"/>
                <w:szCs w:val="24"/>
              </w:rPr>
            </w:pPr>
          </w:p>
        </w:tc>
      </w:tr>
      <w:tr w:rsidR="00115AF3" w:rsidRPr="008C6E9E" w14:paraId="18E0F3EB" w14:textId="77777777" w:rsidTr="00AA4BA1">
        <w:tc>
          <w:tcPr>
            <w:tcW w:w="5274" w:type="dxa"/>
          </w:tcPr>
          <w:p w14:paraId="32C4EE70"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Documentation required</w:t>
            </w:r>
          </w:p>
        </w:tc>
        <w:tc>
          <w:tcPr>
            <w:tcW w:w="1417" w:type="dxa"/>
          </w:tcPr>
          <w:p w14:paraId="47FC1AA0" w14:textId="77777777" w:rsidR="00115AF3" w:rsidRPr="008C6E9E" w:rsidRDefault="00115AF3" w:rsidP="00AA4BA1">
            <w:pPr>
              <w:rPr>
                <w:rFonts w:ascii="Arial" w:eastAsia="Times New Roman" w:hAnsi="Arial" w:cs="Arial"/>
                <w:sz w:val="24"/>
                <w:szCs w:val="24"/>
              </w:rPr>
            </w:pPr>
          </w:p>
        </w:tc>
        <w:tc>
          <w:tcPr>
            <w:tcW w:w="1418" w:type="dxa"/>
            <w:gridSpan w:val="2"/>
          </w:tcPr>
          <w:p w14:paraId="2D964118" w14:textId="77777777" w:rsidR="00115AF3" w:rsidRPr="008C6E9E" w:rsidRDefault="00115AF3" w:rsidP="00AA4BA1">
            <w:pPr>
              <w:rPr>
                <w:rFonts w:ascii="Arial" w:eastAsia="Times New Roman" w:hAnsi="Arial" w:cs="Arial"/>
                <w:sz w:val="24"/>
                <w:szCs w:val="24"/>
              </w:rPr>
            </w:pPr>
          </w:p>
        </w:tc>
        <w:tc>
          <w:tcPr>
            <w:tcW w:w="1417" w:type="dxa"/>
            <w:gridSpan w:val="2"/>
          </w:tcPr>
          <w:p w14:paraId="784C0ECE" w14:textId="77777777" w:rsidR="00115AF3" w:rsidRPr="008C6E9E" w:rsidRDefault="00115AF3" w:rsidP="00AA4BA1">
            <w:pPr>
              <w:rPr>
                <w:rFonts w:ascii="Arial" w:eastAsia="Times New Roman" w:hAnsi="Arial" w:cs="Arial"/>
                <w:sz w:val="24"/>
                <w:szCs w:val="24"/>
              </w:rPr>
            </w:pPr>
          </w:p>
        </w:tc>
      </w:tr>
      <w:tr w:rsidR="00115AF3" w:rsidRPr="008C6E9E" w14:paraId="726052AB" w14:textId="77777777" w:rsidTr="00AA4BA1">
        <w:tc>
          <w:tcPr>
            <w:tcW w:w="5274" w:type="dxa"/>
          </w:tcPr>
          <w:p w14:paraId="08FA3440"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Pharmacy procedures (including prescription </w:t>
            </w:r>
            <w:proofErr w:type="gramStart"/>
            <w:r w:rsidRPr="008C6E9E">
              <w:rPr>
                <w:rFonts w:ascii="Arial" w:eastAsia="Times New Roman" w:hAnsi="Arial" w:cs="Arial"/>
                <w:sz w:val="24"/>
                <w:szCs w:val="24"/>
              </w:rPr>
              <w:t xml:space="preserve">writing)   </w:t>
            </w:r>
            <w:proofErr w:type="gramEnd"/>
          </w:p>
        </w:tc>
        <w:tc>
          <w:tcPr>
            <w:tcW w:w="1417" w:type="dxa"/>
          </w:tcPr>
          <w:p w14:paraId="01B31F5F" w14:textId="77777777" w:rsidR="00115AF3" w:rsidRPr="008C6E9E" w:rsidRDefault="00115AF3" w:rsidP="00AA4BA1">
            <w:pPr>
              <w:rPr>
                <w:rFonts w:ascii="Arial" w:eastAsia="Times New Roman" w:hAnsi="Arial" w:cs="Arial"/>
                <w:sz w:val="24"/>
                <w:szCs w:val="24"/>
              </w:rPr>
            </w:pPr>
          </w:p>
        </w:tc>
        <w:tc>
          <w:tcPr>
            <w:tcW w:w="1418" w:type="dxa"/>
            <w:gridSpan w:val="2"/>
          </w:tcPr>
          <w:p w14:paraId="4FC721C1" w14:textId="77777777" w:rsidR="00115AF3" w:rsidRPr="008C6E9E" w:rsidRDefault="00115AF3" w:rsidP="00AA4BA1">
            <w:pPr>
              <w:rPr>
                <w:rFonts w:ascii="Arial" w:eastAsia="Times New Roman" w:hAnsi="Arial" w:cs="Arial"/>
                <w:sz w:val="24"/>
                <w:szCs w:val="24"/>
              </w:rPr>
            </w:pPr>
          </w:p>
        </w:tc>
        <w:tc>
          <w:tcPr>
            <w:tcW w:w="1417" w:type="dxa"/>
            <w:gridSpan w:val="2"/>
          </w:tcPr>
          <w:p w14:paraId="2566C355" w14:textId="77777777" w:rsidR="00115AF3" w:rsidRPr="008C6E9E" w:rsidRDefault="00115AF3" w:rsidP="00AA4BA1">
            <w:pPr>
              <w:rPr>
                <w:rFonts w:ascii="Arial" w:eastAsia="Times New Roman" w:hAnsi="Arial" w:cs="Arial"/>
                <w:sz w:val="24"/>
                <w:szCs w:val="24"/>
              </w:rPr>
            </w:pPr>
          </w:p>
        </w:tc>
      </w:tr>
      <w:tr w:rsidR="00115AF3" w:rsidRPr="008C6E9E" w14:paraId="35A30938" w14:textId="77777777" w:rsidTr="00AA4BA1">
        <w:tc>
          <w:tcPr>
            <w:tcW w:w="5274" w:type="dxa"/>
          </w:tcPr>
          <w:p w14:paraId="74504C33"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Out of hours access to buildings (if </w:t>
            </w:r>
            <w:proofErr w:type="gramStart"/>
            <w:r w:rsidRPr="008C6E9E">
              <w:rPr>
                <w:rFonts w:ascii="Arial" w:eastAsia="Times New Roman" w:hAnsi="Arial" w:cs="Arial"/>
                <w:sz w:val="24"/>
                <w:szCs w:val="24"/>
              </w:rPr>
              <w:t xml:space="preserve">applicable)   </w:t>
            </w:r>
            <w:proofErr w:type="gramEnd"/>
          </w:p>
        </w:tc>
        <w:tc>
          <w:tcPr>
            <w:tcW w:w="1417" w:type="dxa"/>
          </w:tcPr>
          <w:p w14:paraId="478837E3" w14:textId="77777777" w:rsidR="00115AF3" w:rsidRPr="008C6E9E" w:rsidRDefault="00115AF3" w:rsidP="00AA4BA1">
            <w:pPr>
              <w:rPr>
                <w:rFonts w:ascii="Arial" w:eastAsia="Times New Roman" w:hAnsi="Arial" w:cs="Arial"/>
                <w:sz w:val="24"/>
                <w:szCs w:val="24"/>
              </w:rPr>
            </w:pPr>
          </w:p>
        </w:tc>
        <w:tc>
          <w:tcPr>
            <w:tcW w:w="1418" w:type="dxa"/>
            <w:gridSpan w:val="2"/>
          </w:tcPr>
          <w:p w14:paraId="4FD4E6F1" w14:textId="77777777" w:rsidR="00115AF3" w:rsidRPr="008C6E9E" w:rsidRDefault="00115AF3" w:rsidP="00AA4BA1">
            <w:pPr>
              <w:rPr>
                <w:rFonts w:ascii="Arial" w:eastAsia="Times New Roman" w:hAnsi="Arial" w:cs="Arial"/>
                <w:sz w:val="24"/>
                <w:szCs w:val="24"/>
              </w:rPr>
            </w:pPr>
          </w:p>
        </w:tc>
        <w:tc>
          <w:tcPr>
            <w:tcW w:w="1417" w:type="dxa"/>
            <w:gridSpan w:val="2"/>
          </w:tcPr>
          <w:p w14:paraId="35AC7F79" w14:textId="77777777" w:rsidR="00115AF3" w:rsidRPr="008C6E9E" w:rsidRDefault="00115AF3" w:rsidP="00AA4BA1">
            <w:pPr>
              <w:rPr>
                <w:rFonts w:ascii="Arial" w:eastAsia="Times New Roman" w:hAnsi="Arial" w:cs="Arial"/>
                <w:sz w:val="24"/>
                <w:szCs w:val="24"/>
              </w:rPr>
            </w:pPr>
          </w:p>
        </w:tc>
      </w:tr>
      <w:tr w:rsidR="00115AF3" w:rsidRPr="008C6E9E" w14:paraId="179A02D0" w14:textId="77777777" w:rsidTr="00AA4BA1">
        <w:tc>
          <w:tcPr>
            <w:tcW w:w="5274" w:type="dxa"/>
          </w:tcPr>
          <w:p w14:paraId="4AA56F07"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Alarms   </w:t>
            </w:r>
          </w:p>
        </w:tc>
        <w:tc>
          <w:tcPr>
            <w:tcW w:w="1417" w:type="dxa"/>
          </w:tcPr>
          <w:p w14:paraId="47A13689" w14:textId="77777777" w:rsidR="00115AF3" w:rsidRPr="008C6E9E" w:rsidRDefault="00115AF3" w:rsidP="00AA4BA1">
            <w:pPr>
              <w:rPr>
                <w:rFonts w:ascii="Arial" w:eastAsia="Times New Roman" w:hAnsi="Arial" w:cs="Arial"/>
                <w:sz w:val="24"/>
                <w:szCs w:val="24"/>
              </w:rPr>
            </w:pPr>
          </w:p>
        </w:tc>
        <w:tc>
          <w:tcPr>
            <w:tcW w:w="1418" w:type="dxa"/>
            <w:gridSpan w:val="2"/>
          </w:tcPr>
          <w:p w14:paraId="0EB5FB31" w14:textId="77777777" w:rsidR="00115AF3" w:rsidRPr="008C6E9E" w:rsidRDefault="00115AF3" w:rsidP="00AA4BA1">
            <w:pPr>
              <w:rPr>
                <w:rFonts w:ascii="Arial" w:eastAsia="Times New Roman" w:hAnsi="Arial" w:cs="Arial"/>
                <w:sz w:val="24"/>
                <w:szCs w:val="24"/>
              </w:rPr>
            </w:pPr>
          </w:p>
        </w:tc>
        <w:tc>
          <w:tcPr>
            <w:tcW w:w="1417" w:type="dxa"/>
            <w:gridSpan w:val="2"/>
          </w:tcPr>
          <w:p w14:paraId="76723CF9" w14:textId="77777777" w:rsidR="00115AF3" w:rsidRPr="008C6E9E" w:rsidRDefault="00115AF3" w:rsidP="00AA4BA1">
            <w:pPr>
              <w:rPr>
                <w:rFonts w:ascii="Arial" w:eastAsia="Times New Roman" w:hAnsi="Arial" w:cs="Arial"/>
                <w:sz w:val="24"/>
                <w:szCs w:val="24"/>
              </w:rPr>
            </w:pPr>
          </w:p>
        </w:tc>
      </w:tr>
      <w:tr w:rsidR="00115AF3" w:rsidRPr="008C6E9E" w14:paraId="43641D7A" w14:textId="77777777" w:rsidTr="00AA4BA1">
        <w:tc>
          <w:tcPr>
            <w:tcW w:w="5274" w:type="dxa"/>
          </w:tcPr>
          <w:p w14:paraId="0A6A9DD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Access to medical records   </w:t>
            </w:r>
          </w:p>
        </w:tc>
        <w:tc>
          <w:tcPr>
            <w:tcW w:w="1417" w:type="dxa"/>
          </w:tcPr>
          <w:p w14:paraId="3735DE07" w14:textId="77777777" w:rsidR="00115AF3" w:rsidRPr="008C6E9E" w:rsidRDefault="00115AF3" w:rsidP="00AA4BA1">
            <w:pPr>
              <w:rPr>
                <w:rFonts w:ascii="Arial" w:eastAsia="Times New Roman" w:hAnsi="Arial" w:cs="Arial"/>
                <w:sz w:val="24"/>
                <w:szCs w:val="24"/>
              </w:rPr>
            </w:pPr>
          </w:p>
        </w:tc>
        <w:tc>
          <w:tcPr>
            <w:tcW w:w="1418" w:type="dxa"/>
            <w:gridSpan w:val="2"/>
          </w:tcPr>
          <w:p w14:paraId="289390BB" w14:textId="77777777" w:rsidR="00115AF3" w:rsidRPr="008C6E9E" w:rsidRDefault="00115AF3" w:rsidP="00AA4BA1">
            <w:pPr>
              <w:rPr>
                <w:rFonts w:ascii="Arial" w:eastAsia="Times New Roman" w:hAnsi="Arial" w:cs="Arial"/>
                <w:sz w:val="24"/>
                <w:szCs w:val="24"/>
              </w:rPr>
            </w:pPr>
          </w:p>
        </w:tc>
        <w:tc>
          <w:tcPr>
            <w:tcW w:w="1417" w:type="dxa"/>
            <w:gridSpan w:val="2"/>
          </w:tcPr>
          <w:p w14:paraId="402415C6" w14:textId="77777777" w:rsidR="00115AF3" w:rsidRPr="008C6E9E" w:rsidRDefault="00115AF3" w:rsidP="00AA4BA1">
            <w:pPr>
              <w:rPr>
                <w:rFonts w:ascii="Arial" w:eastAsia="Times New Roman" w:hAnsi="Arial" w:cs="Arial"/>
                <w:sz w:val="24"/>
                <w:szCs w:val="24"/>
              </w:rPr>
            </w:pPr>
          </w:p>
        </w:tc>
      </w:tr>
      <w:tr w:rsidR="00115AF3" w:rsidRPr="008C6E9E" w14:paraId="093086E1" w14:textId="77777777" w:rsidTr="00AA4BA1">
        <w:tc>
          <w:tcPr>
            <w:tcW w:w="5274" w:type="dxa"/>
          </w:tcPr>
          <w:p w14:paraId="72CBB546"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Use of new medical records system    </w:t>
            </w:r>
          </w:p>
        </w:tc>
        <w:tc>
          <w:tcPr>
            <w:tcW w:w="1417" w:type="dxa"/>
          </w:tcPr>
          <w:p w14:paraId="0BF6241C" w14:textId="77777777" w:rsidR="00115AF3" w:rsidRPr="008C6E9E" w:rsidRDefault="00115AF3" w:rsidP="00AA4BA1">
            <w:pPr>
              <w:rPr>
                <w:rFonts w:ascii="Arial" w:eastAsia="Times New Roman" w:hAnsi="Arial" w:cs="Arial"/>
                <w:sz w:val="24"/>
                <w:szCs w:val="24"/>
              </w:rPr>
            </w:pPr>
          </w:p>
        </w:tc>
        <w:tc>
          <w:tcPr>
            <w:tcW w:w="1418" w:type="dxa"/>
            <w:gridSpan w:val="2"/>
          </w:tcPr>
          <w:p w14:paraId="7CD40C60" w14:textId="77777777" w:rsidR="00115AF3" w:rsidRPr="008C6E9E" w:rsidRDefault="00115AF3" w:rsidP="00AA4BA1">
            <w:pPr>
              <w:rPr>
                <w:rFonts w:ascii="Arial" w:eastAsia="Times New Roman" w:hAnsi="Arial" w:cs="Arial"/>
                <w:sz w:val="24"/>
                <w:szCs w:val="24"/>
              </w:rPr>
            </w:pPr>
          </w:p>
        </w:tc>
        <w:tc>
          <w:tcPr>
            <w:tcW w:w="1417" w:type="dxa"/>
            <w:gridSpan w:val="2"/>
          </w:tcPr>
          <w:p w14:paraId="6DEBC6A5" w14:textId="77777777" w:rsidR="00115AF3" w:rsidRPr="008C6E9E" w:rsidRDefault="00115AF3" w:rsidP="00AA4BA1">
            <w:pPr>
              <w:rPr>
                <w:rFonts w:ascii="Arial" w:eastAsia="Times New Roman" w:hAnsi="Arial" w:cs="Arial"/>
                <w:sz w:val="24"/>
                <w:szCs w:val="24"/>
              </w:rPr>
            </w:pPr>
          </w:p>
        </w:tc>
      </w:tr>
      <w:tr w:rsidR="00115AF3" w:rsidRPr="008C6E9E" w14:paraId="3E4D982B" w14:textId="77777777" w:rsidTr="00AA4BA1">
        <w:tc>
          <w:tcPr>
            <w:tcW w:w="5274" w:type="dxa"/>
          </w:tcPr>
          <w:p w14:paraId="25B31E9C"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 xml:space="preserve">Storage and administration/recording of drugs   </w:t>
            </w:r>
          </w:p>
        </w:tc>
        <w:tc>
          <w:tcPr>
            <w:tcW w:w="1417" w:type="dxa"/>
          </w:tcPr>
          <w:p w14:paraId="63AA1B57" w14:textId="77777777" w:rsidR="00115AF3" w:rsidRPr="008C6E9E" w:rsidRDefault="00115AF3" w:rsidP="00AA4BA1">
            <w:pPr>
              <w:rPr>
                <w:rFonts w:ascii="Arial" w:eastAsia="Times New Roman" w:hAnsi="Arial" w:cs="Arial"/>
                <w:sz w:val="24"/>
                <w:szCs w:val="24"/>
              </w:rPr>
            </w:pPr>
          </w:p>
        </w:tc>
        <w:tc>
          <w:tcPr>
            <w:tcW w:w="1418" w:type="dxa"/>
            <w:gridSpan w:val="2"/>
          </w:tcPr>
          <w:p w14:paraId="0FE7BC30" w14:textId="77777777" w:rsidR="00115AF3" w:rsidRPr="008C6E9E" w:rsidRDefault="00115AF3" w:rsidP="00AA4BA1">
            <w:pPr>
              <w:rPr>
                <w:rFonts w:ascii="Arial" w:eastAsia="Times New Roman" w:hAnsi="Arial" w:cs="Arial"/>
                <w:sz w:val="24"/>
                <w:szCs w:val="24"/>
              </w:rPr>
            </w:pPr>
          </w:p>
        </w:tc>
        <w:tc>
          <w:tcPr>
            <w:tcW w:w="1417" w:type="dxa"/>
            <w:gridSpan w:val="2"/>
          </w:tcPr>
          <w:p w14:paraId="482B4046" w14:textId="77777777" w:rsidR="00115AF3" w:rsidRPr="008C6E9E" w:rsidRDefault="00115AF3" w:rsidP="00AA4BA1">
            <w:pPr>
              <w:rPr>
                <w:rFonts w:ascii="Arial" w:eastAsia="Times New Roman" w:hAnsi="Arial" w:cs="Arial"/>
                <w:sz w:val="24"/>
                <w:szCs w:val="24"/>
              </w:rPr>
            </w:pPr>
          </w:p>
        </w:tc>
      </w:tr>
      <w:tr w:rsidR="00115AF3" w:rsidRPr="008C6E9E" w14:paraId="6A3639BC" w14:textId="77777777" w:rsidTr="00AA4BA1">
        <w:tc>
          <w:tcPr>
            <w:tcW w:w="9526" w:type="dxa"/>
            <w:gridSpan w:val="6"/>
            <w:shd w:val="clear" w:color="auto" w:fill="8FCFFF"/>
          </w:tcPr>
          <w:p w14:paraId="41D38230" w14:textId="77777777" w:rsidR="00115AF3" w:rsidRPr="008C6E9E" w:rsidRDefault="00115AF3" w:rsidP="00AA4BA1">
            <w:pPr>
              <w:rPr>
                <w:rFonts w:ascii="Arial" w:eastAsia="Times New Roman" w:hAnsi="Arial" w:cs="Arial"/>
                <w:b/>
                <w:sz w:val="24"/>
                <w:szCs w:val="24"/>
              </w:rPr>
            </w:pPr>
            <w:r w:rsidRPr="008C6E9E">
              <w:rPr>
                <w:rFonts w:ascii="Arial" w:eastAsia="Times New Roman" w:hAnsi="Arial" w:cs="Arial"/>
                <w:b/>
                <w:sz w:val="24"/>
                <w:szCs w:val="24"/>
              </w:rPr>
              <w:t>Working Week</w:t>
            </w:r>
          </w:p>
        </w:tc>
      </w:tr>
      <w:tr w:rsidR="00115AF3" w:rsidRPr="008C6E9E" w14:paraId="1C37FC25" w14:textId="77777777" w:rsidTr="00AA4BA1">
        <w:tc>
          <w:tcPr>
            <w:tcW w:w="5274" w:type="dxa"/>
          </w:tcPr>
          <w:p w14:paraId="3D51DA62"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Duty System</w:t>
            </w:r>
          </w:p>
        </w:tc>
        <w:tc>
          <w:tcPr>
            <w:tcW w:w="1417" w:type="dxa"/>
          </w:tcPr>
          <w:p w14:paraId="0833A976" w14:textId="77777777" w:rsidR="00115AF3" w:rsidRPr="008C6E9E" w:rsidRDefault="00115AF3" w:rsidP="00AA4BA1">
            <w:pPr>
              <w:rPr>
                <w:rFonts w:ascii="Arial" w:eastAsia="Times New Roman" w:hAnsi="Arial" w:cs="Arial"/>
                <w:sz w:val="24"/>
                <w:szCs w:val="24"/>
              </w:rPr>
            </w:pPr>
          </w:p>
        </w:tc>
        <w:tc>
          <w:tcPr>
            <w:tcW w:w="1418" w:type="dxa"/>
            <w:gridSpan w:val="2"/>
          </w:tcPr>
          <w:p w14:paraId="40F8CEC3" w14:textId="77777777" w:rsidR="00115AF3" w:rsidRPr="008C6E9E" w:rsidRDefault="00115AF3" w:rsidP="00AA4BA1">
            <w:pPr>
              <w:rPr>
                <w:rFonts w:ascii="Arial" w:eastAsia="Times New Roman" w:hAnsi="Arial" w:cs="Arial"/>
                <w:sz w:val="24"/>
                <w:szCs w:val="24"/>
              </w:rPr>
            </w:pPr>
          </w:p>
        </w:tc>
        <w:tc>
          <w:tcPr>
            <w:tcW w:w="1417" w:type="dxa"/>
            <w:gridSpan w:val="2"/>
          </w:tcPr>
          <w:p w14:paraId="2420DFD7" w14:textId="77777777" w:rsidR="00115AF3" w:rsidRPr="008C6E9E" w:rsidRDefault="00115AF3" w:rsidP="00AA4BA1">
            <w:pPr>
              <w:rPr>
                <w:rFonts w:ascii="Arial" w:eastAsia="Times New Roman" w:hAnsi="Arial" w:cs="Arial"/>
                <w:sz w:val="24"/>
                <w:szCs w:val="24"/>
              </w:rPr>
            </w:pPr>
          </w:p>
        </w:tc>
      </w:tr>
      <w:tr w:rsidR="00115AF3" w:rsidRPr="008C6E9E" w14:paraId="3EEC8F03" w14:textId="77777777" w:rsidTr="00AA4BA1">
        <w:tc>
          <w:tcPr>
            <w:tcW w:w="5274" w:type="dxa"/>
          </w:tcPr>
          <w:p w14:paraId="2AD0E465" w14:textId="77777777" w:rsidR="00115AF3" w:rsidRPr="008C6E9E" w:rsidRDefault="00115AF3" w:rsidP="00AA4BA1">
            <w:pPr>
              <w:rPr>
                <w:rFonts w:ascii="Arial" w:eastAsia="Times New Roman" w:hAnsi="Arial" w:cs="Arial"/>
                <w:sz w:val="24"/>
                <w:szCs w:val="24"/>
              </w:rPr>
            </w:pPr>
            <w:r w:rsidRPr="008C6E9E">
              <w:rPr>
                <w:rFonts w:ascii="Arial" w:eastAsia="Times New Roman" w:hAnsi="Arial" w:cs="Arial"/>
                <w:sz w:val="24"/>
                <w:szCs w:val="24"/>
              </w:rPr>
              <w:t>Referral process</w:t>
            </w:r>
          </w:p>
        </w:tc>
        <w:tc>
          <w:tcPr>
            <w:tcW w:w="1417" w:type="dxa"/>
          </w:tcPr>
          <w:p w14:paraId="2AD6BF13" w14:textId="77777777" w:rsidR="00115AF3" w:rsidRPr="008C6E9E" w:rsidRDefault="00115AF3" w:rsidP="00AA4BA1">
            <w:pPr>
              <w:rPr>
                <w:rFonts w:ascii="Arial" w:eastAsia="Times New Roman" w:hAnsi="Arial" w:cs="Arial"/>
                <w:sz w:val="24"/>
                <w:szCs w:val="24"/>
              </w:rPr>
            </w:pPr>
          </w:p>
        </w:tc>
        <w:tc>
          <w:tcPr>
            <w:tcW w:w="1418" w:type="dxa"/>
            <w:gridSpan w:val="2"/>
          </w:tcPr>
          <w:p w14:paraId="0B6D0137" w14:textId="77777777" w:rsidR="00115AF3" w:rsidRPr="008C6E9E" w:rsidRDefault="00115AF3" w:rsidP="00AA4BA1">
            <w:pPr>
              <w:rPr>
                <w:rFonts w:ascii="Arial" w:eastAsia="Times New Roman" w:hAnsi="Arial" w:cs="Arial"/>
                <w:sz w:val="24"/>
                <w:szCs w:val="24"/>
              </w:rPr>
            </w:pPr>
          </w:p>
        </w:tc>
        <w:tc>
          <w:tcPr>
            <w:tcW w:w="1417" w:type="dxa"/>
            <w:gridSpan w:val="2"/>
          </w:tcPr>
          <w:p w14:paraId="6FD44F21" w14:textId="77777777" w:rsidR="00115AF3" w:rsidRPr="008C6E9E" w:rsidRDefault="00115AF3" w:rsidP="00AA4BA1">
            <w:pPr>
              <w:rPr>
                <w:rFonts w:ascii="Arial" w:eastAsia="Times New Roman" w:hAnsi="Arial" w:cs="Arial"/>
                <w:sz w:val="24"/>
                <w:szCs w:val="24"/>
              </w:rPr>
            </w:pPr>
          </w:p>
        </w:tc>
      </w:tr>
    </w:tbl>
    <w:p w14:paraId="143740D5" w14:textId="77777777" w:rsidR="00115AF3" w:rsidRPr="008C6E9E" w:rsidRDefault="00115AF3" w:rsidP="00115AF3">
      <w:pPr>
        <w:rPr>
          <w:rFonts w:ascii="Arial" w:eastAsia="Times New Roman" w:hAnsi="Arial" w:cs="Arial"/>
          <w:sz w:val="24"/>
          <w:szCs w:val="24"/>
        </w:rPr>
      </w:pPr>
    </w:p>
    <w:p w14:paraId="26BEDD95" w14:textId="77777777" w:rsidR="00FB18E3" w:rsidRPr="00FB18E3" w:rsidRDefault="00FB18E3" w:rsidP="00FB18E3">
      <w:r>
        <w:br w:type="page"/>
      </w:r>
    </w:p>
    <w:p w14:paraId="03476B6F" w14:textId="77777777" w:rsidR="002565D5" w:rsidRDefault="002565D5" w:rsidP="00770F6F">
      <w:pPr>
        <w:spacing w:line="276" w:lineRule="auto"/>
        <w:rPr>
          <w:rFonts w:asciiTheme="majorHAnsi" w:hAnsiTheme="majorHAnsi" w:cstheme="majorHAnsi"/>
          <w:sz w:val="24"/>
        </w:rPr>
      </w:pPr>
    </w:p>
    <w:p w14:paraId="65F12DAE" w14:textId="77777777" w:rsidR="00307E54" w:rsidRDefault="00307E54" w:rsidP="002565D5">
      <w:pPr>
        <w:keepNext/>
        <w:keepLines/>
        <w:pBdr>
          <w:top w:val="single" w:sz="2" w:space="4" w:color="B53D68"/>
          <w:left w:val="single" w:sz="2" w:space="4" w:color="B53D68"/>
          <w:bottom w:val="single" w:sz="2" w:space="0" w:color="B53D68"/>
          <w:right w:val="single" w:sz="2" w:space="4" w:color="B53D68"/>
        </w:pBdr>
        <w:shd w:val="clear" w:color="auto" w:fill="0070C0"/>
        <w:spacing w:before="320" w:line="240" w:lineRule="auto"/>
        <w:contextualSpacing/>
        <w:outlineLvl w:val="0"/>
        <w:rPr>
          <w:rFonts w:ascii="Arial" w:eastAsia="Times New Roman" w:hAnsi="Arial" w:cs="Arial"/>
          <w:b/>
          <w:bCs/>
          <w:caps/>
          <w:color w:val="FFFFFF"/>
          <w:sz w:val="24"/>
          <w:szCs w:val="24"/>
        </w:rPr>
      </w:pPr>
      <w:bookmarkStart w:id="73" w:name="_Toc141440400"/>
      <w:r>
        <w:rPr>
          <w:rFonts w:ascii="Arial" w:eastAsia="Times New Roman" w:hAnsi="Arial" w:cs="Arial"/>
          <w:b/>
          <w:bCs/>
          <w:caps/>
          <w:color w:val="FFFFFF"/>
          <w:sz w:val="24"/>
          <w:szCs w:val="24"/>
        </w:rPr>
        <w:t xml:space="preserve">appendix 2.0 </w:t>
      </w:r>
    </w:p>
    <w:p w14:paraId="70725A6E" w14:textId="77777777" w:rsidR="002565D5" w:rsidRPr="00933A90" w:rsidRDefault="00307E54" w:rsidP="002565D5">
      <w:pPr>
        <w:keepNext/>
        <w:keepLines/>
        <w:pBdr>
          <w:top w:val="single" w:sz="2" w:space="4" w:color="B53D68"/>
          <w:left w:val="single" w:sz="2" w:space="4" w:color="B53D68"/>
          <w:bottom w:val="single" w:sz="2" w:space="0" w:color="B53D68"/>
          <w:right w:val="single" w:sz="2" w:space="4" w:color="B53D68"/>
        </w:pBdr>
        <w:shd w:val="clear" w:color="auto" w:fill="0070C0"/>
        <w:spacing w:before="320" w:line="240" w:lineRule="auto"/>
        <w:contextualSpacing/>
        <w:outlineLvl w:val="0"/>
        <w:rPr>
          <w:rFonts w:ascii="Arial" w:eastAsia="Times New Roman" w:hAnsi="Arial" w:cs="Arial"/>
          <w:b/>
          <w:bCs/>
          <w:caps/>
          <w:color w:val="FFFFFF"/>
          <w:sz w:val="24"/>
          <w:szCs w:val="24"/>
        </w:rPr>
      </w:pPr>
      <w:r>
        <w:rPr>
          <w:rFonts w:ascii="Arial" w:eastAsia="Times New Roman" w:hAnsi="Arial" w:cs="Arial"/>
          <w:b/>
          <w:bCs/>
          <w:caps/>
          <w:color w:val="FFFFFF"/>
          <w:sz w:val="24"/>
          <w:szCs w:val="24"/>
        </w:rPr>
        <w:t xml:space="preserve">EXAMPLE </w:t>
      </w:r>
      <w:r w:rsidR="002565D5" w:rsidRPr="00933A90">
        <w:rPr>
          <w:rFonts w:ascii="Arial" w:eastAsia="Times New Roman" w:hAnsi="Arial" w:cs="Arial"/>
          <w:b/>
          <w:bCs/>
          <w:caps/>
          <w:color w:val="FFFFFF"/>
          <w:sz w:val="24"/>
          <w:szCs w:val="24"/>
        </w:rPr>
        <w:t>INDUCTION</w:t>
      </w:r>
      <w:bookmarkEnd w:id="73"/>
      <w:r>
        <w:rPr>
          <w:rFonts w:ascii="Arial" w:eastAsia="Times New Roman" w:hAnsi="Arial" w:cs="Arial"/>
          <w:b/>
          <w:bCs/>
          <w:caps/>
          <w:color w:val="FFFFFF"/>
          <w:sz w:val="24"/>
          <w:szCs w:val="24"/>
        </w:rPr>
        <w:t xml:space="preserve"> PLAN for PCMH Practitioner</w:t>
      </w:r>
    </w:p>
    <w:p w14:paraId="6E042638" w14:textId="77777777" w:rsidR="00F73DAE" w:rsidRDefault="00F73DAE" w:rsidP="002565D5">
      <w:pPr>
        <w:jc w:val="both"/>
        <w:rPr>
          <w:rFonts w:ascii="Arial" w:hAnsi="Arial" w:cs="Arial"/>
          <w:sz w:val="24"/>
          <w:szCs w:val="24"/>
        </w:rPr>
      </w:pPr>
    </w:p>
    <w:p w14:paraId="303B20B7" w14:textId="77777777" w:rsidR="002565D5" w:rsidRPr="00933A90" w:rsidRDefault="002565D5" w:rsidP="002565D5">
      <w:pPr>
        <w:jc w:val="both"/>
        <w:rPr>
          <w:rFonts w:ascii="Arial" w:hAnsi="Arial" w:cs="Arial"/>
          <w:sz w:val="24"/>
          <w:szCs w:val="24"/>
        </w:rPr>
      </w:pPr>
      <w:r w:rsidRPr="00933A90">
        <w:rPr>
          <w:rFonts w:ascii="Arial" w:hAnsi="Arial" w:cs="Arial"/>
          <w:sz w:val="24"/>
          <w:szCs w:val="24"/>
        </w:rPr>
        <w:t xml:space="preserve">An Induction with local Mental Health Services and the PCN will improve Primary and Secondary service relationships.  The induction will provide the MHP with knowledge of local services and </w:t>
      </w:r>
      <w:proofErr w:type="gramStart"/>
      <w:r w:rsidRPr="00933A90">
        <w:rPr>
          <w:rFonts w:ascii="Arial" w:hAnsi="Arial" w:cs="Arial"/>
          <w:sz w:val="24"/>
          <w:szCs w:val="24"/>
        </w:rPr>
        <w:t>criteria’s</w:t>
      </w:r>
      <w:proofErr w:type="gramEnd"/>
      <w:r w:rsidRPr="00933A90">
        <w:rPr>
          <w:rFonts w:ascii="Arial" w:hAnsi="Arial" w:cs="Arial"/>
          <w:sz w:val="24"/>
          <w:szCs w:val="24"/>
        </w:rPr>
        <w:t xml:space="preserve"> to help support in their new role.</w:t>
      </w:r>
    </w:p>
    <w:p w14:paraId="6762D562" w14:textId="77777777" w:rsidR="002565D5" w:rsidRPr="00933A90" w:rsidRDefault="002565D5" w:rsidP="002565D5">
      <w:pPr>
        <w:jc w:val="both"/>
        <w:rPr>
          <w:rFonts w:ascii="Arial" w:hAnsi="Arial" w:cs="Arial"/>
          <w:sz w:val="24"/>
          <w:szCs w:val="24"/>
        </w:rPr>
      </w:pPr>
      <w:r w:rsidRPr="00933A90">
        <w:rPr>
          <w:rFonts w:ascii="Arial" w:hAnsi="Arial" w:cs="Arial"/>
          <w:sz w:val="24"/>
          <w:szCs w:val="24"/>
        </w:rPr>
        <w:t>The MHP will have time with the MDT within CMHT and will be able to build good working relationships to support their role.</w:t>
      </w:r>
    </w:p>
    <w:p w14:paraId="55A106B0" w14:textId="77777777" w:rsidR="002565D5" w:rsidRDefault="002565D5" w:rsidP="002565D5">
      <w:pPr>
        <w:jc w:val="both"/>
        <w:rPr>
          <w:rFonts w:ascii="Arial" w:hAnsi="Arial" w:cs="Arial"/>
          <w:sz w:val="24"/>
          <w:szCs w:val="24"/>
        </w:rPr>
      </w:pPr>
      <w:r w:rsidRPr="00933A90">
        <w:rPr>
          <w:rFonts w:ascii="Arial" w:hAnsi="Arial" w:cs="Arial"/>
          <w:sz w:val="24"/>
          <w:szCs w:val="24"/>
        </w:rPr>
        <w:t xml:space="preserve">The proposal is for a </w:t>
      </w:r>
      <w:proofErr w:type="gramStart"/>
      <w:r w:rsidRPr="00933A90">
        <w:rPr>
          <w:rFonts w:ascii="Arial" w:hAnsi="Arial" w:cs="Arial"/>
          <w:sz w:val="24"/>
          <w:szCs w:val="24"/>
        </w:rPr>
        <w:t>4 week</w:t>
      </w:r>
      <w:proofErr w:type="gramEnd"/>
      <w:r w:rsidRPr="00933A90">
        <w:rPr>
          <w:rFonts w:ascii="Arial" w:hAnsi="Arial" w:cs="Arial"/>
          <w:sz w:val="24"/>
          <w:szCs w:val="24"/>
        </w:rPr>
        <w:t xml:space="preserve"> induction</w:t>
      </w:r>
      <w:r>
        <w:rPr>
          <w:rFonts w:ascii="Arial" w:hAnsi="Arial" w:cs="Arial"/>
          <w:sz w:val="24"/>
          <w:szCs w:val="24"/>
        </w:rPr>
        <w:t xml:space="preserve">, sample below: </w:t>
      </w:r>
    </w:p>
    <w:p w14:paraId="1D8A71F8" w14:textId="77777777" w:rsidR="00F73DAE" w:rsidRPr="00933A90" w:rsidRDefault="00F73DAE" w:rsidP="002565D5">
      <w:pPr>
        <w:jc w:val="both"/>
        <w:rPr>
          <w:rFonts w:ascii="Arial" w:hAnsi="Arial" w:cs="Arial"/>
          <w:sz w:val="24"/>
          <w:szCs w:val="24"/>
        </w:rPr>
      </w:pPr>
    </w:p>
    <w:tbl>
      <w:tblPr>
        <w:tblStyle w:val="TableGrid"/>
        <w:tblW w:w="0" w:type="auto"/>
        <w:tblLook w:val="04A0" w:firstRow="1" w:lastRow="0" w:firstColumn="1" w:lastColumn="0" w:noHBand="0" w:noVBand="1"/>
      </w:tblPr>
      <w:tblGrid>
        <w:gridCol w:w="1838"/>
        <w:gridCol w:w="7178"/>
      </w:tblGrid>
      <w:tr w:rsidR="002565D5" w:rsidRPr="00933A90" w14:paraId="77E68358" w14:textId="77777777" w:rsidTr="00AA4BA1">
        <w:tc>
          <w:tcPr>
            <w:tcW w:w="1838" w:type="dxa"/>
            <w:shd w:val="clear" w:color="auto" w:fill="8FCFFF"/>
          </w:tcPr>
          <w:p w14:paraId="6342FD60" w14:textId="77777777" w:rsidR="002565D5" w:rsidRPr="009B3744" w:rsidRDefault="002565D5" w:rsidP="00AA4BA1">
            <w:pPr>
              <w:rPr>
                <w:rFonts w:ascii="Arial" w:hAnsi="Arial" w:cs="Arial"/>
                <w:b/>
                <w:sz w:val="24"/>
                <w:szCs w:val="24"/>
              </w:rPr>
            </w:pPr>
          </w:p>
          <w:p w14:paraId="1BFF3441" w14:textId="77777777" w:rsidR="002565D5" w:rsidRPr="00933A90" w:rsidRDefault="002565D5" w:rsidP="00AA4BA1">
            <w:pPr>
              <w:rPr>
                <w:rFonts w:ascii="Arial" w:hAnsi="Arial" w:cs="Arial"/>
                <w:sz w:val="24"/>
                <w:szCs w:val="24"/>
              </w:rPr>
            </w:pPr>
            <w:r w:rsidRPr="009B3744">
              <w:rPr>
                <w:rFonts w:ascii="Arial" w:hAnsi="Arial" w:cs="Arial"/>
                <w:b/>
                <w:sz w:val="24"/>
                <w:szCs w:val="24"/>
              </w:rPr>
              <w:t>Week 1</w:t>
            </w:r>
            <w:r w:rsidRPr="00933A90">
              <w:rPr>
                <w:rFonts w:ascii="Arial" w:hAnsi="Arial" w:cs="Arial"/>
                <w:sz w:val="24"/>
                <w:szCs w:val="24"/>
              </w:rPr>
              <w:t xml:space="preserve"> </w:t>
            </w:r>
          </w:p>
        </w:tc>
        <w:tc>
          <w:tcPr>
            <w:tcW w:w="7178" w:type="dxa"/>
            <w:shd w:val="clear" w:color="auto" w:fill="8FCFFF"/>
          </w:tcPr>
          <w:p w14:paraId="28845611" w14:textId="77777777" w:rsidR="002565D5" w:rsidRPr="00933A90" w:rsidRDefault="002565D5" w:rsidP="00AA4BA1">
            <w:pPr>
              <w:rPr>
                <w:rFonts w:ascii="Arial" w:hAnsi="Arial" w:cs="Arial"/>
                <w:sz w:val="24"/>
                <w:szCs w:val="24"/>
              </w:rPr>
            </w:pPr>
          </w:p>
        </w:tc>
      </w:tr>
      <w:tr w:rsidR="002565D5" w:rsidRPr="00933A90" w14:paraId="1A9AB809" w14:textId="77777777" w:rsidTr="00AA4BA1">
        <w:tc>
          <w:tcPr>
            <w:tcW w:w="1838" w:type="dxa"/>
          </w:tcPr>
          <w:p w14:paraId="6149B782" w14:textId="77777777" w:rsidR="002565D5" w:rsidRPr="00933A90" w:rsidRDefault="002565D5" w:rsidP="00AA4BA1">
            <w:pPr>
              <w:rPr>
                <w:rFonts w:ascii="Arial" w:hAnsi="Arial" w:cs="Arial"/>
                <w:sz w:val="24"/>
                <w:szCs w:val="24"/>
              </w:rPr>
            </w:pPr>
          </w:p>
          <w:p w14:paraId="6411EFD5"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Monday </w:t>
            </w:r>
          </w:p>
        </w:tc>
        <w:tc>
          <w:tcPr>
            <w:tcW w:w="7178" w:type="dxa"/>
          </w:tcPr>
          <w:p w14:paraId="1F2AB704" w14:textId="77777777" w:rsidR="002565D5" w:rsidRPr="00933A90" w:rsidRDefault="002565D5" w:rsidP="00AA4BA1">
            <w:pPr>
              <w:jc w:val="both"/>
              <w:rPr>
                <w:rFonts w:ascii="Arial" w:hAnsi="Arial" w:cs="Arial"/>
                <w:sz w:val="24"/>
                <w:szCs w:val="24"/>
              </w:rPr>
            </w:pPr>
          </w:p>
          <w:p w14:paraId="44BBD8DD" w14:textId="77777777" w:rsidR="002565D5" w:rsidRDefault="002565D5" w:rsidP="00AA4BA1">
            <w:pPr>
              <w:jc w:val="both"/>
              <w:rPr>
                <w:rFonts w:ascii="Arial" w:hAnsi="Arial" w:cs="Arial"/>
                <w:sz w:val="24"/>
                <w:szCs w:val="24"/>
              </w:rPr>
            </w:pPr>
            <w:r w:rsidRPr="00933A90">
              <w:rPr>
                <w:rFonts w:ascii="Arial" w:hAnsi="Arial" w:cs="Arial"/>
                <w:sz w:val="24"/>
                <w:szCs w:val="24"/>
              </w:rPr>
              <w:t xml:space="preserve">Meet CMHT Team Manager.  Ensure access to all IT systems, smartcard, etc. is </w:t>
            </w:r>
            <w:proofErr w:type="gramStart"/>
            <w:r w:rsidRPr="00933A90">
              <w:rPr>
                <w:rFonts w:ascii="Arial" w:hAnsi="Arial" w:cs="Arial"/>
                <w:sz w:val="24"/>
                <w:szCs w:val="24"/>
              </w:rPr>
              <w:t>actioned</w:t>
            </w:r>
            <w:proofErr w:type="gramEnd"/>
            <w:r w:rsidRPr="00933A90">
              <w:rPr>
                <w:rFonts w:ascii="Arial" w:hAnsi="Arial" w:cs="Arial"/>
                <w:sz w:val="24"/>
                <w:szCs w:val="24"/>
              </w:rPr>
              <w:t xml:space="preserve">  </w:t>
            </w:r>
          </w:p>
          <w:p w14:paraId="757B69E7" w14:textId="77777777" w:rsidR="002565D5" w:rsidRPr="00933A90" w:rsidRDefault="002565D5" w:rsidP="00AA4BA1">
            <w:pPr>
              <w:jc w:val="both"/>
              <w:rPr>
                <w:rFonts w:ascii="Arial" w:hAnsi="Arial" w:cs="Arial"/>
                <w:sz w:val="24"/>
                <w:szCs w:val="24"/>
              </w:rPr>
            </w:pPr>
          </w:p>
        </w:tc>
      </w:tr>
      <w:tr w:rsidR="002565D5" w:rsidRPr="00933A90" w14:paraId="36FB7252" w14:textId="77777777" w:rsidTr="00AA4BA1">
        <w:tc>
          <w:tcPr>
            <w:tcW w:w="1838" w:type="dxa"/>
          </w:tcPr>
          <w:p w14:paraId="3C92E126" w14:textId="77777777" w:rsidR="002565D5" w:rsidRPr="00933A90" w:rsidRDefault="002565D5" w:rsidP="00AA4BA1">
            <w:pPr>
              <w:rPr>
                <w:rFonts w:ascii="Arial" w:hAnsi="Arial" w:cs="Arial"/>
                <w:sz w:val="24"/>
                <w:szCs w:val="24"/>
              </w:rPr>
            </w:pPr>
          </w:p>
          <w:p w14:paraId="69D44B44"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Tuesday </w:t>
            </w:r>
          </w:p>
        </w:tc>
        <w:tc>
          <w:tcPr>
            <w:tcW w:w="7178" w:type="dxa"/>
          </w:tcPr>
          <w:p w14:paraId="10584F17" w14:textId="77777777" w:rsidR="002565D5" w:rsidRPr="00933A90" w:rsidRDefault="002565D5" w:rsidP="00AA4BA1">
            <w:pPr>
              <w:jc w:val="both"/>
              <w:rPr>
                <w:rFonts w:ascii="Arial" w:hAnsi="Arial" w:cs="Arial"/>
                <w:sz w:val="24"/>
                <w:szCs w:val="24"/>
              </w:rPr>
            </w:pPr>
          </w:p>
          <w:p w14:paraId="26DEE19A" w14:textId="77777777" w:rsidR="002565D5" w:rsidRDefault="002565D5" w:rsidP="00AA4BA1">
            <w:pPr>
              <w:jc w:val="both"/>
              <w:rPr>
                <w:rFonts w:ascii="Arial" w:hAnsi="Arial" w:cs="Arial"/>
                <w:sz w:val="24"/>
                <w:szCs w:val="24"/>
              </w:rPr>
            </w:pPr>
            <w:r w:rsidRPr="00933A90">
              <w:rPr>
                <w:rFonts w:ascii="Arial" w:hAnsi="Arial" w:cs="Arial"/>
                <w:sz w:val="24"/>
                <w:szCs w:val="24"/>
              </w:rPr>
              <w:t>Meet with PCN Manager via teams or face to face to make introductions and ensure all parties are clear on roles/responsibilities. Also ensure PCN are setting up appropriate IT accounts.  Shadow CMHT team members</w:t>
            </w:r>
          </w:p>
          <w:p w14:paraId="4F8185EB" w14:textId="77777777" w:rsidR="002565D5" w:rsidRPr="00933A90" w:rsidRDefault="002565D5" w:rsidP="00AA4BA1">
            <w:pPr>
              <w:jc w:val="both"/>
              <w:rPr>
                <w:rFonts w:ascii="Arial" w:hAnsi="Arial" w:cs="Arial"/>
                <w:sz w:val="24"/>
                <w:szCs w:val="24"/>
              </w:rPr>
            </w:pPr>
          </w:p>
        </w:tc>
      </w:tr>
      <w:tr w:rsidR="002565D5" w:rsidRPr="00933A90" w14:paraId="36A6E0BA" w14:textId="77777777" w:rsidTr="00AA4BA1">
        <w:tc>
          <w:tcPr>
            <w:tcW w:w="1838" w:type="dxa"/>
          </w:tcPr>
          <w:p w14:paraId="675D877B" w14:textId="77777777" w:rsidR="002565D5" w:rsidRPr="00933A90" w:rsidRDefault="002565D5" w:rsidP="00AA4BA1">
            <w:pPr>
              <w:rPr>
                <w:rFonts w:ascii="Arial" w:hAnsi="Arial" w:cs="Arial"/>
                <w:sz w:val="24"/>
                <w:szCs w:val="24"/>
              </w:rPr>
            </w:pPr>
          </w:p>
          <w:p w14:paraId="0A2375C5"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Wednesday </w:t>
            </w:r>
          </w:p>
        </w:tc>
        <w:tc>
          <w:tcPr>
            <w:tcW w:w="7178" w:type="dxa"/>
          </w:tcPr>
          <w:p w14:paraId="0D69B241" w14:textId="77777777" w:rsidR="002565D5" w:rsidRPr="00933A90" w:rsidRDefault="002565D5" w:rsidP="00AA4BA1">
            <w:pPr>
              <w:jc w:val="both"/>
              <w:rPr>
                <w:rFonts w:ascii="Arial" w:hAnsi="Arial" w:cs="Arial"/>
                <w:sz w:val="24"/>
                <w:szCs w:val="24"/>
              </w:rPr>
            </w:pPr>
          </w:p>
          <w:p w14:paraId="2AE8171F" w14:textId="77777777" w:rsidR="002565D5" w:rsidRDefault="002565D5" w:rsidP="00AA4BA1">
            <w:pPr>
              <w:jc w:val="both"/>
              <w:rPr>
                <w:rFonts w:ascii="Arial" w:hAnsi="Arial" w:cs="Arial"/>
                <w:sz w:val="24"/>
                <w:szCs w:val="24"/>
              </w:rPr>
            </w:pPr>
            <w:r w:rsidRPr="00933A90">
              <w:rPr>
                <w:rFonts w:ascii="Arial" w:hAnsi="Arial" w:cs="Arial"/>
                <w:sz w:val="24"/>
                <w:szCs w:val="24"/>
              </w:rPr>
              <w:t xml:space="preserve">Make </w:t>
            </w:r>
            <w:proofErr w:type="gramStart"/>
            <w:r w:rsidRPr="00933A90">
              <w:rPr>
                <w:rFonts w:ascii="Arial" w:hAnsi="Arial" w:cs="Arial"/>
                <w:sz w:val="24"/>
                <w:szCs w:val="24"/>
              </w:rPr>
              <w:t>clear</w:t>
            </w:r>
            <w:proofErr w:type="gramEnd"/>
            <w:r w:rsidRPr="00933A90">
              <w:rPr>
                <w:rFonts w:ascii="Arial" w:hAnsi="Arial" w:cs="Arial"/>
                <w:sz w:val="24"/>
                <w:szCs w:val="24"/>
              </w:rPr>
              <w:t xml:space="preserve"> induction plan for following weeks.  Which services would be best for the MHP to shadow, discuss and book as appropriate.   MHP to attend CMHT MDT meetings.</w:t>
            </w:r>
          </w:p>
          <w:p w14:paraId="24CBB9E2" w14:textId="77777777" w:rsidR="002565D5" w:rsidRPr="00933A90" w:rsidRDefault="002565D5" w:rsidP="00AA4BA1">
            <w:pPr>
              <w:jc w:val="both"/>
              <w:rPr>
                <w:rFonts w:ascii="Arial" w:hAnsi="Arial" w:cs="Arial"/>
                <w:sz w:val="24"/>
                <w:szCs w:val="24"/>
              </w:rPr>
            </w:pPr>
          </w:p>
        </w:tc>
      </w:tr>
      <w:tr w:rsidR="002565D5" w:rsidRPr="00933A90" w14:paraId="69A2A29A" w14:textId="77777777" w:rsidTr="00AA4BA1">
        <w:tc>
          <w:tcPr>
            <w:tcW w:w="1838" w:type="dxa"/>
          </w:tcPr>
          <w:p w14:paraId="3B08204E" w14:textId="77777777" w:rsidR="002565D5" w:rsidRPr="00933A90" w:rsidRDefault="002565D5" w:rsidP="00AA4BA1">
            <w:pPr>
              <w:rPr>
                <w:rFonts w:ascii="Arial" w:hAnsi="Arial" w:cs="Arial"/>
                <w:sz w:val="24"/>
                <w:szCs w:val="24"/>
              </w:rPr>
            </w:pPr>
          </w:p>
          <w:p w14:paraId="41CC16EB"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Thursday </w:t>
            </w:r>
          </w:p>
        </w:tc>
        <w:tc>
          <w:tcPr>
            <w:tcW w:w="7178" w:type="dxa"/>
          </w:tcPr>
          <w:p w14:paraId="4D981341" w14:textId="77777777" w:rsidR="002565D5" w:rsidRPr="00933A90" w:rsidRDefault="002565D5" w:rsidP="00AA4BA1">
            <w:pPr>
              <w:jc w:val="both"/>
              <w:rPr>
                <w:rFonts w:ascii="Arial" w:hAnsi="Arial" w:cs="Arial"/>
                <w:sz w:val="24"/>
                <w:szCs w:val="24"/>
              </w:rPr>
            </w:pPr>
          </w:p>
          <w:p w14:paraId="5E27954E" w14:textId="77777777" w:rsidR="002565D5" w:rsidRDefault="002565D5" w:rsidP="00AA4BA1">
            <w:pPr>
              <w:jc w:val="both"/>
              <w:rPr>
                <w:rFonts w:ascii="Arial" w:hAnsi="Arial" w:cs="Arial"/>
                <w:sz w:val="24"/>
                <w:szCs w:val="24"/>
              </w:rPr>
            </w:pPr>
            <w:r w:rsidRPr="00933A90">
              <w:rPr>
                <w:rFonts w:ascii="Arial" w:hAnsi="Arial" w:cs="Arial"/>
                <w:sz w:val="24"/>
                <w:szCs w:val="24"/>
              </w:rPr>
              <w:t xml:space="preserve">Ensure access to the systems for LSCFT has been set up (if this hasn’t been set up then chase IT department) and ensure all mandatory training is </w:t>
            </w:r>
            <w:proofErr w:type="gramStart"/>
            <w:r w:rsidRPr="00933A90">
              <w:rPr>
                <w:rFonts w:ascii="Arial" w:hAnsi="Arial" w:cs="Arial"/>
                <w:sz w:val="24"/>
                <w:szCs w:val="24"/>
              </w:rPr>
              <w:t>commenced</w:t>
            </w:r>
            <w:proofErr w:type="gramEnd"/>
          </w:p>
          <w:p w14:paraId="2F97B25F" w14:textId="77777777" w:rsidR="002565D5" w:rsidRPr="00933A90" w:rsidRDefault="002565D5" w:rsidP="00AA4BA1">
            <w:pPr>
              <w:jc w:val="both"/>
              <w:rPr>
                <w:rFonts w:ascii="Arial" w:hAnsi="Arial" w:cs="Arial"/>
                <w:sz w:val="24"/>
                <w:szCs w:val="24"/>
              </w:rPr>
            </w:pPr>
          </w:p>
        </w:tc>
      </w:tr>
      <w:tr w:rsidR="002565D5" w:rsidRPr="00933A90" w14:paraId="0094F3B8" w14:textId="77777777" w:rsidTr="00AA4BA1">
        <w:tc>
          <w:tcPr>
            <w:tcW w:w="1838" w:type="dxa"/>
          </w:tcPr>
          <w:p w14:paraId="1F44E1B6" w14:textId="77777777" w:rsidR="002565D5" w:rsidRPr="00933A90" w:rsidRDefault="002565D5" w:rsidP="00AA4BA1">
            <w:pPr>
              <w:rPr>
                <w:rFonts w:ascii="Arial" w:hAnsi="Arial" w:cs="Arial"/>
                <w:sz w:val="24"/>
                <w:szCs w:val="24"/>
              </w:rPr>
            </w:pPr>
          </w:p>
          <w:p w14:paraId="3093CEF2"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Friday </w:t>
            </w:r>
          </w:p>
        </w:tc>
        <w:tc>
          <w:tcPr>
            <w:tcW w:w="7178" w:type="dxa"/>
          </w:tcPr>
          <w:p w14:paraId="3176ECDC" w14:textId="77777777" w:rsidR="002565D5" w:rsidRPr="00933A90" w:rsidRDefault="002565D5" w:rsidP="00AA4BA1">
            <w:pPr>
              <w:jc w:val="both"/>
              <w:rPr>
                <w:rFonts w:ascii="Arial" w:hAnsi="Arial" w:cs="Arial"/>
                <w:sz w:val="24"/>
                <w:szCs w:val="24"/>
              </w:rPr>
            </w:pPr>
          </w:p>
          <w:p w14:paraId="3A6990AF" w14:textId="77777777" w:rsidR="002565D5" w:rsidRDefault="002565D5" w:rsidP="00AA4BA1">
            <w:pPr>
              <w:jc w:val="both"/>
              <w:rPr>
                <w:rFonts w:ascii="Arial" w:hAnsi="Arial" w:cs="Arial"/>
                <w:sz w:val="24"/>
                <w:szCs w:val="24"/>
              </w:rPr>
            </w:pPr>
            <w:r w:rsidRPr="00933A90">
              <w:rPr>
                <w:rFonts w:ascii="Arial" w:hAnsi="Arial" w:cs="Arial"/>
                <w:sz w:val="24"/>
                <w:szCs w:val="24"/>
              </w:rPr>
              <w:t xml:space="preserve">Continue mandatory training for LSCFT.   </w:t>
            </w:r>
          </w:p>
          <w:p w14:paraId="7EE05E77" w14:textId="77777777" w:rsidR="002565D5" w:rsidRPr="00933A90" w:rsidRDefault="002565D5" w:rsidP="00AA4BA1">
            <w:pPr>
              <w:jc w:val="both"/>
              <w:rPr>
                <w:rFonts w:ascii="Arial" w:hAnsi="Arial" w:cs="Arial"/>
                <w:sz w:val="24"/>
                <w:szCs w:val="24"/>
              </w:rPr>
            </w:pPr>
          </w:p>
        </w:tc>
      </w:tr>
      <w:tr w:rsidR="002565D5" w:rsidRPr="00933A90" w14:paraId="6F834265" w14:textId="77777777" w:rsidTr="00AA4BA1">
        <w:tc>
          <w:tcPr>
            <w:tcW w:w="1838" w:type="dxa"/>
            <w:shd w:val="clear" w:color="auto" w:fill="8FCFFF"/>
          </w:tcPr>
          <w:p w14:paraId="6D569050" w14:textId="77777777" w:rsidR="002565D5" w:rsidRPr="009B3744" w:rsidRDefault="002565D5" w:rsidP="00AA4BA1">
            <w:pPr>
              <w:rPr>
                <w:rFonts w:ascii="Arial" w:hAnsi="Arial" w:cs="Arial"/>
                <w:b/>
                <w:sz w:val="24"/>
                <w:szCs w:val="24"/>
              </w:rPr>
            </w:pPr>
          </w:p>
          <w:p w14:paraId="2CEB4F4A" w14:textId="77777777" w:rsidR="002565D5" w:rsidRPr="00933A90" w:rsidRDefault="002565D5" w:rsidP="00AA4BA1">
            <w:pPr>
              <w:rPr>
                <w:rFonts w:ascii="Arial" w:hAnsi="Arial" w:cs="Arial"/>
                <w:sz w:val="24"/>
                <w:szCs w:val="24"/>
              </w:rPr>
            </w:pPr>
            <w:r w:rsidRPr="009B3744">
              <w:rPr>
                <w:rFonts w:ascii="Arial" w:hAnsi="Arial" w:cs="Arial"/>
                <w:b/>
                <w:sz w:val="24"/>
                <w:szCs w:val="24"/>
              </w:rPr>
              <w:t>Week 2</w:t>
            </w:r>
          </w:p>
        </w:tc>
        <w:tc>
          <w:tcPr>
            <w:tcW w:w="7178" w:type="dxa"/>
            <w:shd w:val="clear" w:color="auto" w:fill="8FCFFF"/>
          </w:tcPr>
          <w:p w14:paraId="5A4DA36C" w14:textId="77777777" w:rsidR="002565D5" w:rsidRPr="00933A90" w:rsidRDefault="002565D5" w:rsidP="00AA4BA1">
            <w:pPr>
              <w:rPr>
                <w:rFonts w:ascii="Arial" w:hAnsi="Arial" w:cs="Arial"/>
                <w:sz w:val="24"/>
                <w:szCs w:val="24"/>
              </w:rPr>
            </w:pPr>
          </w:p>
        </w:tc>
      </w:tr>
      <w:tr w:rsidR="002565D5" w:rsidRPr="00933A90" w14:paraId="0FB6D643" w14:textId="77777777" w:rsidTr="00AA4BA1">
        <w:tc>
          <w:tcPr>
            <w:tcW w:w="1838" w:type="dxa"/>
          </w:tcPr>
          <w:p w14:paraId="19970691" w14:textId="77777777" w:rsidR="002565D5" w:rsidRPr="00933A90" w:rsidRDefault="002565D5" w:rsidP="00AA4BA1">
            <w:pPr>
              <w:rPr>
                <w:rFonts w:ascii="Arial" w:hAnsi="Arial" w:cs="Arial"/>
                <w:sz w:val="24"/>
                <w:szCs w:val="24"/>
              </w:rPr>
            </w:pPr>
          </w:p>
          <w:p w14:paraId="51E3B57A"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Monday </w:t>
            </w:r>
          </w:p>
        </w:tc>
        <w:tc>
          <w:tcPr>
            <w:tcW w:w="7178" w:type="dxa"/>
          </w:tcPr>
          <w:p w14:paraId="27B5EA21" w14:textId="77777777" w:rsidR="002565D5" w:rsidRPr="00933A90" w:rsidRDefault="002565D5" w:rsidP="00AA4BA1">
            <w:pPr>
              <w:jc w:val="both"/>
              <w:rPr>
                <w:rFonts w:ascii="Arial" w:hAnsi="Arial" w:cs="Arial"/>
                <w:sz w:val="24"/>
                <w:szCs w:val="24"/>
              </w:rPr>
            </w:pPr>
          </w:p>
          <w:p w14:paraId="08E3C18B" w14:textId="77777777" w:rsidR="002565D5" w:rsidRDefault="002565D5" w:rsidP="00AA4BA1">
            <w:pPr>
              <w:jc w:val="both"/>
              <w:rPr>
                <w:rFonts w:ascii="Arial" w:hAnsi="Arial" w:cs="Arial"/>
                <w:sz w:val="24"/>
                <w:szCs w:val="24"/>
              </w:rPr>
            </w:pPr>
            <w:r w:rsidRPr="00933A90">
              <w:rPr>
                <w:rFonts w:ascii="Arial" w:hAnsi="Arial" w:cs="Arial"/>
                <w:sz w:val="24"/>
                <w:szCs w:val="24"/>
              </w:rPr>
              <w:t xml:space="preserve">Meet with PCN manager at site.  </w:t>
            </w:r>
            <w:proofErr w:type="gramStart"/>
            <w:r w:rsidRPr="00933A90">
              <w:rPr>
                <w:rFonts w:ascii="Arial" w:hAnsi="Arial" w:cs="Arial"/>
                <w:sz w:val="24"/>
                <w:szCs w:val="24"/>
              </w:rPr>
              <w:t>Introductions</w:t>
            </w:r>
            <w:proofErr w:type="gramEnd"/>
            <w:r w:rsidRPr="00933A90">
              <w:rPr>
                <w:rFonts w:ascii="Arial" w:hAnsi="Arial" w:cs="Arial"/>
                <w:sz w:val="24"/>
                <w:szCs w:val="24"/>
              </w:rPr>
              <w:t xml:space="preserve"> to PCN team members.  This may need couple of days depending on PCN size/availability of team members.  </w:t>
            </w:r>
          </w:p>
          <w:p w14:paraId="2484A4E6" w14:textId="77777777" w:rsidR="002565D5" w:rsidRPr="00933A90" w:rsidRDefault="002565D5" w:rsidP="00AA4BA1">
            <w:pPr>
              <w:jc w:val="both"/>
              <w:rPr>
                <w:rFonts w:ascii="Arial" w:hAnsi="Arial" w:cs="Arial"/>
                <w:sz w:val="24"/>
                <w:szCs w:val="24"/>
              </w:rPr>
            </w:pPr>
          </w:p>
        </w:tc>
      </w:tr>
      <w:tr w:rsidR="002565D5" w:rsidRPr="00933A90" w14:paraId="272A287E" w14:textId="77777777" w:rsidTr="00AA4BA1">
        <w:tc>
          <w:tcPr>
            <w:tcW w:w="1838" w:type="dxa"/>
          </w:tcPr>
          <w:p w14:paraId="74467F7C" w14:textId="77777777" w:rsidR="002565D5" w:rsidRPr="00933A90" w:rsidRDefault="002565D5" w:rsidP="00AA4BA1">
            <w:pPr>
              <w:rPr>
                <w:rFonts w:ascii="Arial" w:hAnsi="Arial" w:cs="Arial"/>
                <w:sz w:val="24"/>
                <w:szCs w:val="24"/>
              </w:rPr>
            </w:pPr>
          </w:p>
          <w:p w14:paraId="4F95AC43"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Tuesday </w:t>
            </w:r>
          </w:p>
        </w:tc>
        <w:tc>
          <w:tcPr>
            <w:tcW w:w="7178" w:type="dxa"/>
          </w:tcPr>
          <w:p w14:paraId="3BFE55B1" w14:textId="77777777" w:rsidR="002565D5" w:rsidRPr="00933A90" w:rsidRDefault="002565D5" w:rsidP="00AA4BA1">
            <w:pPr>
              <w:jc w:val="both"/>
              <w:rPr>
                <w:rFonts w:ascii="Arial" w:hAnsi="Arial" w:cs="Arial"/>
                <w:sz w:val="24"/>
                <w:szCs w:val="24"/>
              </w:rPr>
            </w:pPr>
            <w:proofErr w:type="gramStart"/>
            <w:r w:rsidRPr="00933A90">
              <w:rPr>
                <w:rFonts w:ascii="Arial" w:hAnsi="Arial" w:cs="Arial"/>
                <w:sz w:val="24"/>
                <w:szCs w:val="24"/>
              </w:rPr>
              <w:t>Continue</w:t>
            </w:r>
            <w:proofErr w:type="gramEnd"/>
            <w:r w:rsidRPr="00933A90">
              <w:rPr>
                <w:rFonts w:ascii="Arial" w:hAnsi="Arial" w:cs="Arial"/>
                <w:sz w:val="24"/>
                <w:szCs w:val="24"/>
              </w:rPr>
              <w:t xml:space="preserve"> with PCN introductions.  Ensure access to EMIS has been set up and PCN to arrange training and provide codes for system</w:t>
            </w:r>
          </w:p>
        </w:tc>
      </w:tr>
      <w:tr w:rsidR="002565D5" w:rsidRPr="00933A90" w14:paraId="2DE9B1F2" w14:textId="77777777" w:rsidTr="00AA4BA1">
        <w:tc>
          <w:tcPr>
            <w:tcW w:w="1838" w:type="dxa"/>
          </w:tcPr>
          <w:p w14:paraId="17601E4D" w14:textId="77777777" w:rsidR="002565D5" w:rsidRPr="00933A90" w:rsidRDefault="002565D5" w:rsidP="00AA4BA1">
            <w:pPr>
              <w:rPr>
                <w:rFonts w:ascii="Arial" w:hAnsi="Arial" w:cs="Arial"/>
                <w:sz w:val="24"/>
                <w:szCs w:val="24"/>
              </w:rPr>
            </w:pPr>
          </w:p>
          <w:p w14:paraId="5D77301C"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Wednesday </w:t>
            </w:r>
          </w:p>
        </w:tc>
        <w:tc>
          <w:tcPr>
            <w:tcW w:w="7178" w:type="dxa"/>
          </w:tcPr>
          <w:p w14:paraId="407D8E98" w14:textId="77777777" w:rsidR="002565D5" w:rsidRPr="00933A90" w:rsidRDefault="002565D5" w:rsidP="00AA4BA1">
            <w:pPr>
              <w:jc w:val="both"/>
              <w:rPr>
                <w:rFonts w:ascii="Arial" w:hAnsi="Arial" w:cs="Arial"/>
                <w:sz w:val="24"/>
                <w:szCs w:val="24"/>
              </w:rPr>
            </w:pPr>
          </w:p>
          <w:p w14:paraId="2BD430B1" w14:textId="77777777" w:rsidR="002565D5" w:rsidRDefault="002565D5" w:rsidP="00AA4BA1">
            <w:pPr>
              <w:jc w:val="both"/>
              <w:rPr>
                <w:rFonts w:ascii="Arial" w:hAnsi="Arial" w:cs="Arial"/>
                <w:sz w:val="24"/>
                <w:szCs w:val="24"/>
              </w:rPr>
            </w:pPr>
            <w:r w:rsidRPr="00933A90">
              <w:rPr>
                <w:rFonts w:ascii="Arial" w:hAnsi="Arial" w:cs="Arial"/>
                <w:sz w:val="24"/>
                <w:szCs w:val="24"/>
              </w:rPr>
              <w:t xml:space="preserve">Return to CMHT to continue with </w:t>
            </w:r>
            <w:proofErr w:type="gramStart"/>
            <w:r w:rsidRPr="00933A90">
              <w:rPr>
                <w:rFonts w:ascii="Arial" w:hAnsi="Arial" w:cs="Arial"/>
                <w:sz w:val="24"/>
                <w:szCs w:val="24"/>
              </w:rPr>
              <w:t>induction</w:t>
            </w:r>
            <w:proofErr w:type="gramEnd"/>
          </w:p>
          <w:p w14:paraId="065CB71E" w14:textId="77777777" w:rsidR="002565D5" w:rsidRPr="00933A90" w:rsidRDefault="002565D5" w:rsidP="00AA4BA1">
            <w:pPr>
              <w:jc w:val="both"/>
              <w:rPr>
                <w:rFonts w:ascii="Arial" w:hAnsi="Arial" w:cs="Arial"/>
                <w:sz w:val="24"/>
                <w:szCs w:val="24"/>
              </w:rPr>
            </w:pPr>
          </w:p>
        </w:tc>
      </w:tr>
      <w:tr w:rsidR="002565D5" w:rsidRPr="00933A90" w14:paraId="71F32030" w14:textId="77777777" w:rsidTr="00AA4BA1">
        <w:tc>
          <w:tcPr>
            <w:tcW w:w="1838" w:type="dxa"/>
          </w:tcPr>
          <w:p w14:paraId="795C65A8" w14:textId="77777777" w:rsidR="002565D5" w:rsidRPr="00933A90" w:rsidRDefault="002565D5" w:rsidP="00AA4BA1">
            <w:pPr>
              <w:rPr>
                <w:rFonts w:ascii="Arial" w:hAnsi="Arial" w:cs="Arial"/>
                <w:sz w:val="24"/>
                <w:szCs w:val="24"/>
              </w:rPr>
            </w:pPr>
          </w:p>
          <w:p w14:paraId="68B4C894"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Thursday </w:t>
            </w:r>
          </w:p>
        </w:tc>
        <w:tc>
          <w:tcPr>
            <w:tcW w:w="7178" w:type="dxa"/>
          </w:tcPr>
          <w:p w14:paraId="7A7FBAFE" w14:textId="77777777" w:rsidR="002565D5" w:rsidRPr="00933A90" w:rsidRDefault="002565D5" w:rsidP="00AA4BA1">
            <w:pPr>
              <w:jc w:val="both"/>
              <w:rPr>
                <w:rFonts w:ascii="Arial" w:hAnsi="Arial" w:cs="Arial"/>
                <w:sz w:val="24"/>
                <w:szCs w:val="24"/>
              </w:rPr>
            </w:pPr>
          </w:p>
          <w:p w14:paraId="11358B53" w14:textId="77777777" w:rsidR="002565D5" w:rsidRDefault="002565D5" w:rsidP="00AA4BA1">
            <w:pPr>
              <w:jc w:val="both"/>
              <w:rPr>
                <w:rFonts w:ascii="Arial" w:hAnsi="Arial" w:cs="Arial"/>
                <w:sz w:val="24"/>
                <w:szCs w:val="24"/>
              </w:rPr>
            </w:pPr>
            <w:r w:rsidRPr="00933A90">
              <w:rPr>
                <w:rFonts w:ascii="Arial" w:hAnsi="Arial" w:cs="Arial"/>
                <w:sz w:val="24"/>
                <w:szCs w:val="24"/>
              </w:rPr>
              <w:t>As above</w:t>
            </w:r>
          </w:p>
          <w:p w14:paraId="4E2EBC1A" w14:textId="77777777" w:rsidR="002565D5" w:rsidRPr="00933A90" w:rsidRDefault="002565D5" w:rsidP="00AA4BA1">
            <w:pPr>
              <w:jc w:val="both"/>
              <w:rPr>
                <w:rFonts w:ascii="Arial" w:hAnsi="Arial" w:cs="Arial"/>
                <w:sz w:val="24"/>
                <w:szCs w:val="24"/>
              </w:rPr>
            </w:pPr>
          </w:p>
        </w:tc>
      </w:tr>
      <w:tr w:rsidR="002565D5" w:rsidRPr="00933A90" w14:paraId="78E5B4FC" w14:textId="77777777" w:rsidTr="00AA4BA1">
        <w:tc>
          <w:tcPr>
            <w:tcW w:w="1838" w:type="dxa"/>
          </w:tcPr>
          <w:p w14:paraId="1726BD1D" w14:textId="77777777" w:rsidR="002565D5" w:rsidRPr="00933A90" w:rsidRDefault="002565D5" w:rsidP="00AA4BA1">
            <w:pPr>
              <w:rPr>
                <w:rFonts w:ascii="Arial" w:hAnsi="Arial" w:cs="Arial"/>
                <w:sz w:val="24"/>
                <w:szCs w:val="24"/>
              </w:rPr>
            </w:pPr>
          </w:p>
          <w:p w14:paraId="4431B5C3"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Friday </w:t>
            </w:r>
          </w:p>
        </w:tc>
        <w:tc>
          <w:tcPr>
            <w:tcW w:w="7178" w:type="dxa"/>
          </w:tcPr>
          <w:p w14:paraId="4216C478" w14:textId="77777777" w:rsidR="002565D5" w:rsidRPr="00933A90" w:rsidRDefault="002565D5" w:rsidP="00AA4BA1">
            <w:pPr>
              <w:jc w:val="both"/>
              <w:rPr>
                <w:rFonts w:ascii="Arial" w:hAnsi="Arial" w:cs="Arial"/>
                <w:sz w:val="24"/>
                <w:szCs w:val="24"/>
              </w:rPr>
            </w:pPr>
          </w:p>
          <w:p w14:paraId="7E7C0622" w14:textId="77777777" w:rsidR="002565D5" w:rsidRDefault="002565D5" w:rsidP="00AA4BA1">
            <w:pPr>
              <w:jc w:val="both"/>
              <w:rPr>
                <w:rFonts w:ascii="Arial" w:hAnsi="Arial" w:cs="Arial"/>
                <w:sz w:val="24"/>
                <w:szCs w:val="24"/>
              </w:rPr>
            </w:pPr>
            <w:r w:rsidRPr="00933A90">
              <w:rPr>
                <w:rFonts w:ascii="Arial" w:hAnsi="Arial" w:cs="Arial"/>
                <w:sz w:val="24"/>
                <w:szCs w:val="24"/>
              </w:rPr>
              <w:t>As above</w:t>
            </w:r>
          </w:p>
          <w:p w14:paraId="77043EAF" w14:textId="77777777" w:rsidR="002565D5" w:rsidRPr="00933A90" w:rsidRDefault="002565D5" w:rsidP="00AA4BA1">
            <w:pPr>
              <w:jc w:val="both"/>
              <w:rPr>
                <w:rFonts w:ascii="Arial" w:hAnsi="Arial" w:cs="Arial"/>
                <w:sz w:val="24"/>
                <w:szCs w:val="24"/>
              </w:rPr>
            </w:pPr>
          </w:p>
        </w:tc>
      </w:tr>
      <w:tr w:rsidR="002565D5" w:rsidRPr="00933A90" w14:paraId="7F88861E" w14:textId="77777777" w:rsidTr="00AA4BA1">
        <w:tc>
          <w:tcPr>
            <w:tcW w:w="1838" w:type="dxa"/>
            <w:shd w:val="clear" w:color="auto" w:fill="8FCFFF"/>
          </w:tcPr>
          <w:p w14:paraId="1F5D19AA" w14:textId="77777777" w:rsidR="002565D5" w:rsidRPr="00933A90" w:rsidRDefault="002565D5" w:rsidP="00AA4BA1">
            <w:pPr>
              <w:rPr>
                <w:rFonts w:ascii="Arial" w:hAnsi="Arial" w:cs="Arial"/>
                <w:sz w:val="24"/>
                <w:szCs w:val="24"/>
              </w:rPr>
            </w:pPr>
          </w:p>
          <w:p w14:paraId="51AE5ACF" w14:textId="77777777" w:rsidR="002565D5" w:rsidRPr="009B3744" w:rsidRDefault="002565D5" w:rsidP="00AA4BA1">
            <w:pPr>
              <w:rPr>
                <w:rFonts w:ascii="Arial" w:hAnsi="Arial" w:cs="Arial"/>
                <w:b/>
                <w:sz w:val="24"/>
                <w:szCs w:val="24"/>
              </w:rPr>
            </w:pPr>
            <w:r w:rsidRPr="009B3744">
              <w:rPr>
                <w:rFonts w:ascii="Arial" w:hAnsi="Arial" w:cs="Arial"/>
                <w:b/>
                <w:sz w:val="24"/>
                <w:szCs w:val="24"/>
              </w:rPr>
              <w:t>Week 3</w:t>
            </w:r>
          </w:p>
        </w:tc>
        <w:tc>
          <w:tcPr>
            <w:tcW w:w="7178" w:type="dxa"/>
            <w:shd w:val="clear" w:color="auto" w:fill="8FCFFF"/>
          </w:tcPr>
          <w:p w14:paraId="28DE9F0D" w14:textId="77777777" w:rsidR="002565D5" w:rsidRPr="00933A90" w:rsidRDefault="002565D5" w:rsidP="00AA4BA1">
            <w:pPr>
              <w:rPr>
                <w:rFonts w:ascii="Arial" w:hAnsi="Arial" w:cs="Arial"/>
                <w:sz w:val="24"/>
                <w:szCs w:val="24"/>
              </w:rPr>
            </w:pPr>
          </w:p>
        </w:tc>
      </w:tr>
      <w:tr w:rsidR="002565D5" w:rsidRPr="00933A90" w14:paraId="39C76EEC" w14:textId="77777777" w:rsidTr="00AA4BA1">
        <w:tc>
          <w:tcPr>
            <w:tcW w:w="1838" w:type="dxa"/>
          </w:tcPr>
          <w:p w14:paraId="338E2948" w14:textId="77777777" w:rsidR="002565D5" w:rsidRPr="00933A90" w:rsidRDefault="002565D5" w:rsidP="00AA4BA1">
            <w:pPr>
              <w:rPr>
                <w:rFonts w:ascii="Arial" w:hAnsi="Arial" w:cs="Arial"/>
                <w:sz w:val="24"/>
                <w:szCs w:val="24"/>
              </w:rPr>
            </w:pPr>
          </w:p>
          <w:p w14:paraId="6FD276B6"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Monday </w:t>
            </w:r>
          </w:p>
        </w:tc>
        <w:tc>
          <w:tcPr>
            <w:tcW w:w="7178" w:type="dxa"/>
          </w:tcPr>
          <w:p w14:paraId="78210FDC" w14:textId="77777777" w:rsidR="002565D5" w:rsidRDefault="002565D5" w:rsidP="00AA4BA1">
            <w:pPr>
              <w:rPr>
                <w:rFonts w:ascii="Arial" w:hAnsi="Arial" w:cs="Arial"/>
                <w:sz w:val="24"/>
                <w:szCs w:val="24"/>
              </w:rPr>
            </w:pPr>
          </w:p>
          <w:p w14:paraId="276A72EB" w14:textId="77777777" w:rsidR="002565D5" w:rsidRPr="00933A90" w:rsidRDefault="002565D5" w:rsidP="00AA4BA1">
            <w:pPr>
              <w:rPr>
                <w:rFonts w:ascii="Arial" w:hAnsi="Arial" w:cs="Arial"/>
                <w:sz w:val="24"/>
                <w:szCs w:val="24"/>
              </w:rPr>
            </w:pPr>
          </w:p>
        </w:tc>
      </w:tr>
      <w:tr w:rsidR="002565D5" w:rsidRPr="00933A90" w14:paraId="6CB5D157" w14:textId="77777777" w:rsidTr="00AA4BA1">
        <w:tc>
          <w:tcPr>
            <w:tcW w:w="1838" w:type="dxa"/>
          </w:tcPr>
          <w:p w14:paraId="32F72D80" w14:textId="77777777" w:rsidR="002565D5" w:rsidRPr="00933A90" w:rsidRDefault="002565D5" w:rsidP="00AA4BA1">
            <w:pPr>
              <w:rPr>
                <w:rFonts w:ascii="Arial" w:hAnsi="Arial" w:cs="Arial"/>
                <w:sz w:val="24"/>
                <w:szCs w:val="24"/>
              </w:rPr>
            </w:pPr>
          </w:p>
          <w:p w14:paraId="4F995234"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Tuesday </w:t>
            </w:r>
          </w:p>
        </w:tc>
        <w:tc>
          <w:tcPr>
            <w:tcW w:w="7178" w:type="dxa"/>
          </w:tcPr>
          <w:p w14:paraId="47F37267" w14:textId="77777777" w:rsidR="002565D5" w:rsidRDefault="002565D5" w:rsidP="00AA4BA1">
            <w:pPr>
              <w:rPr>
                <w:rFonts w:ascii="Arial" w:hAnsi="Arial" w:cs="Arial"/>
                <w:sz w:val="24"/>
                <w:szCs w:val="24"/>
              </w:rPr>
            </w:pPr>
          </w:p>
          <w:p w14:paraId="6178A744" w14:textId="77777777" w:rsidR="002565D5" w:rsidRPr="00933A90" w:rsidRDefault="002565D5" w:rsidP="00AA4BA1">
            <w:pPr>
              <w:rPr>
                <w:rFonts w:ascii="Arial" w:hAnsi="Arial" w:cs="Arial"/>
                <w:sz w:val="24"/>
                <w:szCs w:val="24"/>
              </w:rPr>
            </w:pPr>
          </w:p>
        </w:tc>
      </w:tr>
      <w:tr w:rsidR="002565D5" w:rsidRPr="00933A90" w14:paraId="04F6F9F8" w14:textId="77777777" w:rsidTr="00AA4BA1">
        <w:tc>
          <w:tcPr>
            <w:tcW w:w="1838" w:type="dxa"/>
          </w:tcPr>
          <w:p w14:paraId="162CD731" w14:textId="77777777" w:rsidR="002565D5" w:rsidRPr="00933A90" w:rsidRDefault="002565D5" w:rsidP="00AA4BA1">
            <w:pPr>
              <w:rPr>
                <w:rFonts w:ascii="Arial" w:hAnsi="Arial" w:cs="Arial"/>
                <w:sz w:val="24"/>
                <w:szCs w:val="24"/>
              </w:rPr>
            </w:pPr>
          </w:p>
          <w:p w14:paraId="51482B85"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Wednesday </w:t>
            </w:r>
          </w:p>
        </w:tc>
        <w:tc>
          <w:tcPr>
            <w:tcW w:w="7178" w:type="dxa"/>
          </w:tcPr>
          <w:p w14:paraId="58BA7A69" w14:textId="77777777" w:rsidR="002565D5" w:rsidRPr="00933A90" w:rsidRDefault="002565D5" w:rsidP="00AA4BA1">
            <w:pPr>
              <w:rPr>
                <w:rFonts w:ascii="Arial" w:hAnsi="Arial" w:cs="Arial"/>
                <w:sz w:val="24"/>
                <w:szCs w:val="24"/>
              </w:rPr>
            </w:pPr>
          </w:p>
        </w:tc>
      </w:tr>
      <w:tr w:rsidR="002565D5" w:rsidRPr="00933A90" w14:paraId="517482EC" w14:textId="77777777" w:rsidTr="00AA4BA1">
        <w:tc>
          <w:tcPr>
            <w:tcW w:w="1838" w:type="dxa"/>
          </w:tcPr>
          <w:p w14:paraId="11E0612F" w14:textId="77777777" w:rsidR="002565D5" w:rsidRPr="00933A90" w:rsidRDefault="002565D5" w:rsidP="00AA4BA1">
            <w:pPr>
              <w:rPr>
                <w:rFonts w:ascii="Arial" w:hAnsi="Arial" w:cs="Arial"/>
                <w:sz w:val="24"/>
                <w:szCs w:val="24"/>
              </w:rPr>
            </w:pPr>
          </w:p>
          <w:p w14:paraId="67FD037E"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Thursday </w:t>
            </w:r>
          </w:p>
        </w:tc>
        <w:tc>
          <w:tcPr>
            <w:tcW w:w="7178" w:type="dxa"/>
          </w:tcPr>
          <w:p w14:paraId="707BD42F" w14:textId="77777777" w:rsidR="002565D5" w:rsidRDefault="002565D5" w:rsidP="00AA4BA1">
            <w:pPr>
              <w:rPr>
                <w:rFonts w:ascii="Arial" w:hAnsi="Arial" w:cs="Arial"/>
                <w:sz w:val="24"/>
                <w:szCs w:val="24"/>
              </w:rPr>
            </w:pPr>
          </w:p>
          <w:p w14:paraId="5987FFFD" w14:textId="77777777" w:rsidR="002565D5" w:rsidRPr="00933A90" w:rsidRDefault="002565D5" w:rsidP="00AA4BA1">
            <w:pPr>
              <w:rPr>
                <w:rFonts w:ascii="Arial" w:hAnsi="Arial" w:cs="Arial"/>
                <w:sz w:val="24"/>
                <w:szCs w:val="24"/>
              </w:rPr>
            </w:pPr>
          </w:p>
        </w:tc>
      </w:tr>
      <w:tr w:rsidR="002565D5" w:rsidRPr="00933A90" w14:paraId="1C8CC378" w14:textId="77777777" w:rsidTr="00AA4BA1">
        <w:tc>
          <w:tcPr>
            <w:tcW w:w="1838" w:type="dxa"/>
          </w:tcPr>
          <w:p w14:paraId="7DCF74CB" w14:textId="77777777" w:rsidR="002565D5" w:rsidRPr="00933A90" w:rsidRDefault="002565D5" w:rsidP="00AA4BA1">
            <w:pPr>
              <w:rPr>
                <w:rFonts w:ascii="Arial" w:hAnsi="Arial" w:cs="Arial"/>
                <w:sz w:val="24"/>
                <w:szCs w:val="24"/>
              </w:rPr>
            </w:pPr>
          </w:p>
          <w:p w14:paraId="1AC08084"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Friday </w:t>
            </w:r>
          </w:p>
        </w:tc>
        <w:tc>
          <w:tcPr>
            <w:tcW w:w="7178" w:type="dxa"/>
          </w:tcPr>
          <w:p w14:paraId="660F09AA" w14:textId="77777777" w:rsidR="002565D5" w:rsidRDefault="002565D5" w:rsidP="00AA4BA1">
            <w:pPr>
              <w:rPr>
                <w:rFonts w:ascii="Arial" w:hAnsi="Arial" w:cs="Arial"/>
                <w:sz w:val="24"/>
                <w:szCs w:val="24"/>
              </w:rPr>
            </w:pPr>
          </w:p>
          <w:p w14:paraId="69F2A40F" w14:textId="77777777" w:rsidR="002565D5" w:rsidRPr="00933A90" w:rsidRDefault="002565D5" w:rsidP="00AA4BA1">
            <w:pPr>
              <w:rPr>
                <w:rFonts w:ascii="Arial" w:hAnsi="Arial" w:cs="Arial"/>
                <w:sz w:val="24"/>
                <w:szCs w:val="24"/>
              </w:rPr>
            </w:pPr>
          </w:p>
        </w:tc>
      </w:tr>
      <w:tr w:rsidR="002565D5" w:rsidRPr="00933A90" w14:paraId="711F9355" w14:textId="77777777" w:rsidTr="00AA4BA1">
        <w:tc>
          <w:tcPr>
            <w:tcW w:w="1838" w:type="dxa"/>
            <w:shd w:val="clear" w:color="auto" w:fill="8FCFFF"/>
          </w:tcPr>
          <w:p w14:paraId="5F339B46" w14:textId="77777777" w:rsidR="002565D5" w:rsidRPr="00933A90" w:rsidRDefault="002565D5" w:rsidP="00AA4BA1">
            <w:pPr>
              <w:rPr>
                <w:rFonts w:ascii="Arial" w:hAnsi="Arial" w:cs="Arial"/>
                <w:sz w:val="24"/>
                <w:szCs w:val="24"/>
              </w:rPr>
            </w:pPr>
          </w:p>
          <w:p w14:paraId="59D8AD9C" w14:textId="77777777" w:rsidR="002565D5" w:rsidRPr="009B3744" w:rsidRDefault="002565D5" w:rsidP="00AA4BA1">
            <w:pPr>
              <w:rPr>
                <w:rFonts w:ascii="Arial" w:hAnsi="Arial" w:cs="Arial"/>
                <w:b/>
                <w:sz w:val="24"/>
                <w:szCs w:val="24"/>
              </w:rPr>
            </w:pPr>
            <w:r w:rsidRPr="009B3744">
              <w:rPr>
                <w:rFonts w:ascii="Arial" w:hAnsi="Arial" w:cs="Arial"/>
                <w:b/>
                <w:sz w:val="24"/>
                <w:szCs w:val="24"/>
              </w:rPr>
              <w:t xml:space="preserve">Week 4 </w:t>
            </w:r>
          </w:p>
        </w:tc>
        <w:tc>
          <w:tcPr>
            <w:tcW w:w="7178" w:type="dxa"/>
            <w:shd w:val="clear" w:color="auto" w:fill="8FCFFF"/>
          </w:tcPr>
          <w:p w14:paraId="68892A10" w14:textId="77777777" w:rsidR="002565D5" w:rsidRPr="00933A90" w:rsidRDefault="002565D5" w:rsidP="00AA4BA1">
            <w:pPr>
              <w:rPr>
                <w:rFonts w:ascii="Arial" w:hAnsi="Arial" w:cs="Arial"/>
                <w:sz w:val="24"/>
                <w:szCs w:val="24"/>
              </w:rPr>
            </w:pPr>
          </w:p>
        </w:tc>
      </w:tr>
      <w:tr w:rsidR="002565D5" w:rsidRPr="00933A90" w14:paraId="061DEEF1" w14:textId="77777777" w:rsidTr="00AA4BA1">
        <w:tc>
          <w:tcPr>
            <w:tcW w:w="1838" w:type="dxa"/>
          </w:tcPr>
          <w:p w14:paraId="636416D1" w14:textId="77777777" w:rsidR="002565D5" w:rsidRPr="00933A90" w:rsidRDefault="002565D5" w:rsidP="00AA4BA1">
            <w:pPr>
              <w:rPr>
                <w:rFonts w:ascii="Arial" w:hAnsi="Arial" w:cs="Arial"/>
                <w:sz w:val="24"/>
                <w:szCs w:val="24"/>
              </w:rPr>
            </w:pPr>
          </w:p>
          <w:p w14:paraId="11CC4258"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Monday </w:t>
            </w:r>
          </w:p>
        </w:tc>
        <w:tc>
          <w:tcPr>
            <w:tcW w:w="7178" w:type="dxa"/>
          </w:tcPr>
          <w:p w14:paraId="6419EB74" w14:textId="77777777" w:rsidR="002565D5" w:rsidRDefault="002565D5" w:rsidP="00AA4BA1">
            <w:pPr>
              <w:rPr>
                <w:rFonts w:ascii="Arial" w:hAnsi="Arial" w:cs="Arial"/>
                <w:sz w:val="24"/>
                <w:szCs w:val="24"/>
              </w:rPr>
            </w:pPr>
          </w:p>
          <w:p w14:paraId="516AB7E7" w14:textId="77777777" w:rsidR="002565D5" w:rsidRPr="00933A90" w:rsidRDefault="002565D5" w:rsidP="00AA4BA1">
            <w:pPr>
              <w:rPr>
                <w:rFonts w:ascii="Arial" w:hAnsi="Arial" w:cs="Arial"/>
                <w:sz w:val="24"/>
                <w:szCs w:val="24"/>
              </w:rPr>
            </w:pPr>
          </w:p>
        </w:tc>
      </w:tr>
      <w:tr w:rsidR="002565D5" w:rsidRPr="00933A90" w14:paraId="5AD8D660" w14:textId="77777777" w:rsidTr="00AA4BA1">
        <w:tc>
          <w:tcPr>
            <w:tcW w:w="1838" w:type="dxa"/>
          </w:tcPr>
          <w:p w14:paraId="456434BE" w14:textId="77777777" w:rsidR="002565D5" w:rsidRPr="00933A90" w:rsidRDefault="002565D5" w:rsidP="00AA4BA1">
            <w:pPr>
              <w:rPr>
                <w:rFonts w:ascii="Arial" w:hAnsi="Arial" w:cs="Arial"/>
                <w:sz w:val="24"/>
                <w:szCs w:val="24"/>
              </w:rPr>
            </w:pPr>
          </w:p>
          <w:p w14:paraId="304848C6"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Tuesday </w:t>
            </w:r>
          </w:p>
        </w:tc>
        <w:tc>
          <w:tcPr>
            <w:tcW w:w="7178" w:type="dxa"/>
          </w:tcPr>
          <w:p w14:paraId="601C8F0C" w14:textId="77777777" w:rsidR="002565D5" w:rsidRDefault="002565D5" w:rsidP="00AA4BA1">
            <w:pPr>
              <w:rPr>
                <w:rFonts w:ascii="Arial" w:hAnsi="Arial" w:cs="Arial"/>
                <w:sz w:val="24"/>
                <w:szCs w:val="24"/>
              </w:rPr>
            </w:pPr>
          </w:p>
          <w:p w14:paraId="42A8A543" w14:textId="77777777" w:rsidR="002565D5" w:rsidRPr="00933A90" w:rsidRDefault="002565D5" w:rsidP="00AA4BA1">
            <w:pPr>
              <w:rPr>
                <w:rFonts w:ascii="Arial" w:hAnsi="Arial" w:cs="Arial"/>
                <w:sz w:val="24"/>
                <w:szCs w:val="24"/>
              </w:rPr>
            </w:pPr>
          </w:p>
        </w:tc>
      </w:tr>
      <w:tr w:rsidR="002565D5" w:rsidRPr="00933A90" w14:paraId="4E4F4718" w14:textId="77777777" w:rsidTr="00AA4BA1">
        <w:tc>
          <w:tcPr>
            <w:tcW w:w="1838" w:type="dxa"/>
          </w:tcPr>
          <w:p w14:paraId="4BA51550" w14:textId="77777777" w:rsidR="002565D5" w:rsidRPr="00933A90" w:rsidRDefault="002565D5" w:rsidP="00AA4BA1">
            <w:pPr>
              <w:rPr>
                <w:rFonts w:ascii="Arial" w:hAnsi="Arial" w:cs="Arial"/>
                <w:sz w:val="24"/>
                <w:szCs w:val="24"/>
              </w:rPr>
            </w:pPr>
          </w:p>
          <w:p w14:paraId="172F823F"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Wednesday </w:t>
            </w:r>
          </w:p>
        </w:tc>
        <w:tc>
          <w:tcPr>
            <w:tcW w:w="7178" w:type="dxa"/>
          </w:tcPr>
          <w:p w14:paraId="14A458BF" w14:textId="77777777" w:rsidR="002565D5" w:rsidRDefault="002565D5" w:rsidP="00AA4BA1">
            <w:pPr>
              <w:rPr>
                <w:rFonts w:ascii="Arial" w:hAnsi="Arial" w:cs="Arial"/>
                <w:sz w:val="24"/>
                <w:szCs w:val="24"/>
              </w:rPr>
            </w:pPr>
          </w:p>
          <w:p w14:paraId="7FED5127" w14:textId="77777777" w:rsidR="002565D5" w:rsidRPr="00933A90" w:rsidRDefault="002565D5" w:rsidP="00AA4BA1">
            <w:pPr>
              <w:rPr>
                <w:rFonts w:ascii="Arial" w:hAnsi="Arial" w:cs="Arial"/>
                <w:sz w:val="24"/>
                <w:szCs w:val="24"/>
              </w:rPr>
            </w:pPr>
          </w:p>
        </w:tc>
      </w:tr>
      <w:tr w:rsidR="002565D5" w:rsidRPr="00933A90" w14:paraId="67B4A38A" w14:textId="77777777" w:rsidTr="00AA4BA1">
        <w:tc>
          <w:tcPr>
            <w:tcW w:w="1838" w:type="dxa"/>
          </w:tcPr>
          <w:p w14:paraId="52673C5C" w14:textId="77777777" w:rsidR="002565D5" w:rsidRPr="00933A90" w:rsidRDefault="002565D5" w:rsidP="00AA4BA1">
            <w:pPr>
              <w:rPr>
                <w:rFonts w:ascii="Arial" w:hAnsi="Arial" w:cs="Arial"/>
                <w:sz w:val="24"/>
                <w:szCs w:val="24"/>
              </w:rPr>
            </w:pPr>
          </w:p>
          <w:p w14:paraId="5D836AB0"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Thursday </w:t>
            </w:r>
          </w:p>
        </w:tc>
        <w:tc>
          <w:tcPr>
            <w:tcW w:w="7178" w:type="dxa"/>
          </w:tcPr>
          <w:p w14:paraId="15A0D6E7" w14:textId="77777777" w:rsidR="002565D5" w:rsidRDefault="002565D5" w:rsidP="00AA4BA1">
            <w:pPr>
              <w:rPr>
                <w:rFonts w:ascii="Arial" w:hAnsi="Arial" w:cs="Arial"/>
                <w:sz w:val="24"/>
                <w:szCs w:val="24"/>
              </w:rPr>
            </w:pPr>
          </w:p>
          <w:p w14:paraId="56612426" w14:textId="77777777" w:rsidR="002565D5" w:rsidRPr="00933A90" w:rsidRDefault="002565D5" w:rsidP="00AA4BA1">
            <w:pPr>
              <w:rPr>
                <w:rFonts w:ascii="Arial" w:hAnsi="Arial" w:cs="Arial"/>
                <w:sz w:val="24"/>
                <w:szCs w:val="24"/>
              </w:rPr>
            </w:pPr>
          </w:p>
        </w:tc>
      </w:tr>
      <w:tr w:rsidR="002565D5" w:rsidRPr="00933A90" w14:paraId="20BC83F8" w14:textId="77777777" w:rsidTr="00AA4BA1">
        <w:tc>
          <w:tcPr>
            <w:tcW w:w="1838" w:type="dxa"/>
          </w:tcPr>
          <w:p w14:paraId="17F2C7E4" w14:textId="77777777" w:rsidR="002565D5" w:rsidRPr="00933A90" w:rsidRDefault="002565D5" w:rsidP="00AA4BA1">
            <w:pPr>
              <w:rPr>
                <w:rFonts w:ascii="Arial" w:hAnsi="Arial" w:cs="Arial"/>
                <w:sz w:val="24"/>
                <w:szCs w:val="24"/>
              </w:rPr>
            </w:pPr>
          </w:p>
          <w:p w14:paraId="57EB38BD" w14:textId="77777777" w:rsidR="002565D5" w:rsidRPr="00933A90" w:rsidRDefault="002565D5" w:rsidP="00AA4BA1">
            <w:pPr>
              <w:rPr>
                <w:rFonts w:ascii="Arial" w:hAnsi="Arial" w:cs="Arial"/>
                <w:sz w:val="24"/>
                <w:szCs w:val="24"/>
              </w:rPr>
            </w:pPr>
            <w:r w:rsidRPr="00933A90">
              <w:rPr>
                <w:rFonts w:ascii="Arial" w:hAnsi="Arial" w:cs="Arial"/>
                <w:sz w:val="24"/>
                <w:szCs w:val="24"/>
              </w:rPr>
              <w:t xml:space="preserve">Friday </w:t>
            </w:r>
          </w:p>
        </w:tc>
        <w:tc>
          <w:tcPr>
            <w:tcW w:w="7178" w:type="dxa"/>
          </w:tcPr>
          <w:p w14:paraId="75EC8C5D" w14:textId="77777777" w:rsidR="002565D5" w:rsidRDefault="002565D5" w:rsidP="00AA4BA1">
            <w:pPr>
              <w:rPr>
                <w:rFonts w:ascii="Arial" w:hAnsi="Arial" w:cs="Arial"/>
                <w:sz w:val="24"/>
                <w:szCs w:val="24"/>
              </w:rPr>
            </w:pPr>
          </w:p>
          <w:p w14:paraId="0ED1C699" w14:textId="77777777" w:rsidR="002565D5" w:rsidRPr="00933A90" w:rsidRDefault="002565D5" w:rsidP="00AA4BA1">
            <w:pPr>
              <w:rPr>
                <w:rFonts w:ascii="Arial" w:hAnsi="Arial" w:cs="Arial"/>
                <w:sz w:val="24"/>
                <w:szCs w:val="24"/>
              </w:rPr>
            </w:pPr>
          </w:p>
        </w:tc>
      </w:tr>
    </w:tbl>
    <w:p w14:paraId="7B1F9742" w14:textId="77777777" w:rsidR="00E7725B" w:rsidRPr="00E33767" w:rsidRDefault="00DA5E99" w:rsidP="00327FA3">
      <w:pPr>
        <w:spacing w:after="160" w:line="259" w:lineRule="auto"/>
        <w:rPr>
          <w:rFonts w:asciiTheme="majorHAnsi" w:hAnsiTheme="majorHAnsi" w:cstheme="majorHAnsi"/>
          <w:sz w:val="24"/>
          <w:szCs w:val="24"/>
        </w:rPr>
      </w:pPr>
      <w:r w:rsidRPr="00CF7C2A">
        <w:rPr>
          <w:rFonts w:ascii="Arial" w:hAnsi="Arial" w:cs="Arial"/>
          <w:sz w:val="24"/>
          <w:szCs w:val="24"/>
        </w:rPr>
        <w:t xml:space="preserve"> </w:t>
      </w:r>
    </w:p>
    <w:sectPr w:rsidR="00E7725B" w:rsidRPr="00E33767" w:rsidSect="0000348B">
      <w:headerReference w:type="default" r:id="rId21"/>
      <w:footerReference w:type="default" r:id="rId22"/>
      <w:pgSz w:w="12240" w:h="15840"/>
      <w:pgMar w:top="1440" w:right="1608" w:bottom="1800" w:left="1440" w:header="720" w:footer="720" w:gutter="0"/>
      <w:pgBorders w:display="notFirstPage" w:offsetFrom="page">
        <w:top w:val="single" w:sz="8" w:space="28" w:color="auto"/>
        <w:left w:val="single" w:sz="8" w:space="28" w:color="auto"/>
        <w:bottom w:val="single" w:sz="8" w:space="28" w:color="auto"/>
        <w:right w:val="single" w:sz="8" w:space="28"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890C" w14:textId="77777777" w:rsidR="00642536" w:rsidRDefault="00642536">
      <w:pPr>
        <w:spacing w:line="240" w:lineRule="auto"/>
      </w:pPr>
      <w:r>
        <w:separator/>
      </w:r>
    </w:p>
  </w:endnote>
  <w:endnote w:type="continuationSeparator" w:id="0">
    <w:p w14:paraId="6F3C6C25" w14:textId="77777777" w:rsidR="00642536" w:rsidRDefault="00642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75B6" w14:textId="77777777" w:rsidR="008073A6" w:rsidRPr="00472CF2" w:rsidRDefault="008073A6" w:rsidP="00472CF2">
    <w:pPr>
      <w:rPr>
        <w:i/>
        <w:sz w:val="20"/>
        <w:szCs w:val="20"/>
      </w:rPr>
    </w:pPr>
    <w:r w:rsidRPr="00472CF2">
      <w:rPr>
        <w:i/>
        <w:sz w:val="20"/>
        <w:szCs w:val="20"/>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164C" w14:textId="77777777" w:rsidR="00642536" w:rsidRDefault="00642536">
      <w:pPr>
        <w:spacing w:line="240" w:lineRule="auto"/>
      </w:pPr>
      <w:r>
        <w:separator/>
      </w:r>
    </w:p>
  </w:footnote>
  <w:footnote w:type="continuationSeparator" w:id="0">
    <w:p w14:paraId="608A2041" w14:textId="77777777" w:rsidR="00642536" w:rsidRDefault="00642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046629"/>
      <w:docPartObj>
        <w:docPartGallery w:val="Page Numbers (Top of Page)"/>
        <w:docPartUnique/>
      </w:docPartObj>
    </w:sdtPr>
    <w:sdtEndPr>
      <w:rPr>
        <w:rFonts w:ascii="Arial" w:hAnsi="Arial" w:cs="Arial"/>
        <w:noProof/>
      </w:rPr>
    </w:sdtEndPr>
    <w:sdtContent>
      <w:p w14:paraId="37C215EA" w14:textId="77777777" w:rsidR="008073A6" w:rsidRPr="00026437" w:rsidRDefault="008073A6">
        <w:pPr>
          <w:pStyle w:val="Header"/>
          <w:jc w:val="right"/>
          <w:rPr>
            <w:rFonts w:ascii="Arial" w:hAnsi="Arial" w:cs="Arial"/>
          </w:rPr>
        </w:pPr>
        <w:r w:rsidRPr="00026437">
          <w:rPr>
            <w:rFonts w:ascii="Arial" w:hAnsi="Arial" w:cs="Arial"/>
          </w:rPr>
          <w:fldChar w:fldCharType="begin"/>
        </w:r>
        <w:r w:rsidRPr="00026437">
          <w:rPr>
            <w:rFonts w:ascii="Arial" w:hAnsi="Arial" w:cs="Arial"/>
          </w:rPr>
          <w:instrText xml:space="preserve"> PAGE   \* MERGEFORMAT </w:instrText>
        </w:r>
        <w:r w:rsidRPr="00026437">
          <w:rPr>
            <w:rFonts w:ascii="Arial" w:hAnsi="Arial" w:cs="Arial"/>
          </w:rPr>
          <w:fldChar w:fldCharType="separate"/>
        </w:r>
        <w:r w:rsidR="009C5773">
          <w:rPr>
            <w:rFonts w:ascii="Arial" w:hAnsi="Arial" w:cs="Arial"/>
            <w:noProof/>
          </w:rPr>
          <w:t>27</w:t>
        </w:r>
        <w:r w:rsidRPr="00026437">
          <w:rPr>
            <w:rFonts w:ascii="Arial" w:hAnsi="Arial" w:cs="Arial"/>
            <w:noProof/>
          </w:rPr>
          <w:fldChar w:fldCharType="end"/>
        </w:r>
      </w:p>
    </w:sdtContent>
  </w:sdt>
  <w:p w14:paraId="2BCF79B7" w14:textId="77777777" w:rsidR="008073A6" w:rsidRDefault="00807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F3EBFF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D06E222"/>
    <w:lvl w:ilvl="0">
      <w:start w:val="1"/>
      <w:numFmt w:val="bullet"/>
      <w:pStyle w:val="ListBullet"/>
      <w:lvlText w:val=""/>
      <w:lvlJc w:val="left"/>
      <w:pPr>
        <w:ind w:left="216" w:hanging="216"/>
      </w:pPr>
      <w:rPr>
        <w:rFonts w:ascii="Symbol" w:hAnsi="Symbol" w:hint="default"/>
        <w:color w:val="5A1E34" w:themeColor="accent1" w:themeShade="80"/>
      </w:rPr>
    </w:lvl>
  </w:abstractNum>
  <w:abstractNum w:abstractNumId="2" w15:restartNumberingAfterBreak="0">
    <w:nsid w:val="0033558E"/>
    <w:multiLevelType w:val="hybridMultilevel"/>
    <w:tmpl w:val="40B6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193BFC"/>
    <w:multiLevelType w:val="hybridMultilevel"/>
    <w:tmpl w:val="68D2C9C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427FBD"/>
    <w:multiLevelType w:val="hybridMultilevel"/>
    <w:tmpl w:val="9E407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DF6EF9"/>
    <w:multiLevelType w:val="hybridMultilevel"/>
    <w:tmpl w:val="43BA9DF4"/>
    <w:lvl w:ilvl="0" w:tplc="08090001">
      <w:start w:val="1"/>
      <w:numFmt w:val="bullet"/>
      <w:lvlText w:val=""/>
      <w:lvlJc w:val="left"/>
      <w:pPr>
        <w:ind w:left="720" w:hanging="360"/>
      </w:pPr>
      <w:rPr>
        <w:rFonts w:ascii="Symbol" w:hAnsi="Symbol" w:hint="default"/>
      </w:rPr>
    </w:lvl>
    <w:lvl w:ilvl="1" w:tplc="AC3AB0E8">
      <w:numFmt w:val="bullet"/>
      <w:lvlText w:val="-"/>
      <w:lvlJc w:val="left"/>
      <w:pPr>
        <w:ind w:left="1440" w:hanging="360"/>
      </w:pPr>
      <w:rPr>
        <w:rFonts w:ascii="Arial" w:eastAsiaTheme="minorEastAsia" w:hAnsi="Arial" w:cs="Aria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E4614"/>
    <w:multiLevelType w:val="hybridMultilevel"/>
    <w:tmpl w:val="1F4ADF08"/>
    <w:lvl w:ilvl="0" w:tplc="3FE22606">
      <w:start w:val="1"/>
      <w:numFmt w:val="decimal"/>
      <w:lvlText w:val="%1."/>
      <w:lvlJc w:val="left"/>
      <w:pPr>
        <w:ind w:left="4784" w:hanging="390"/>
      </w:pPr>
      <w:rPr>
        <w:rFonts w:hint="default"/>
      </w:rPr>
    </w:lvl>
    <w:lvl w:ilvl="1" w:tplc="08090019">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7" w15:restartNumberingAfterBreak="0">
    <w:nsid w:val="12091093"/>
    <w:multiLevelType w:val="hybridMultilevel"/>
    <w:tmpl w:val="2E96AA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91052"/>
    <w:multiLevelType w:val="hybridMultilevel"/>
    <w:tmpl w:val="95F0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829E3"/>
    <w:multiLevelType w:val="hybridMultilevel"/>
    <w:tmpl w:val="F2D4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D4E44"/>
    <w:multiLevelType w:val="hybridMultilevel"/>
    <w:tmpl w:val="AD985558"/>
    <w:lvl w:ilvl="0" w:tplc="08090001">
      <w:start w:val="1"/>
      <w:numFmt w:val="bullet"/>
      <w:lvlText w:val=""/>
      <w:lvlJc w:val="left"/>
      <w:pPr>
        <w:ind w:left="427" w:hanging="390"/>
      </w:pPr>
      <w:rPr>
        <w:rFonts w:ascii="Symbol" w:hAnsi="Symbol" w:hint="default"/>
      </w:rPr>
    </w:lvl>
    <w:lvl w:ilvl="1" w:tplc="08090019">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1" w15:restartNumberingAfterBreak="0">
    <w:nsid w:val="1957587C"/>
    <w:multiLevelType w:val="hybridMultilevel"/>
    <w:tmpl w:val="D82E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86C2C"/>
    <w:multiLevelType w:val="hybridMultilevel"/>
    <w:tmpl w:val="E234AA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A9D3619"/>
    <w:multiLevelType w:val="hybridMultilevel"/>
    <w:tmpl w:val="31B09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7601F1"/>
    <w:multiLevelType w:val="hybridMultilevel"/>
    <w:tmpl w:val="1466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B72D8"/>
    <w:multiLevelType w:val="hybridMultilevel"/>
    <w:tmpl w:val="3F4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60C24"/>
    <w:multiLevelType w:val="hybridMultilevel"/>
    <w:tmpl w:val="DD6A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84A1A"/>
    <w:multiLevelType w:val="hybridMultilevel"/>
    <w:tmpl w:val="112C0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D58E5"/>
    <w:multiLevelType w:val="hybridMultilevel"/>
    <w:tmpl w:val="5994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0584E"/>
    <w:multiLevelType w:val="hybridMultilevel"/>
    <w:tmpl w:val="F49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0728B"/>
    <w:multiLevelType w:val="hybridMultilevel"/>
    <w:tmpl w:val="289C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A0E2B"/>
    <w:multiLevelType w:val="hybridMultilevel"/>
    <w:tmpl w:val="573E3A52"/>
    <w:lvl w:ilvl="0" w:tplc="08090001">
      <w:start w:val="1"/>
      <w:numFmt w:val="bullet"/>
      <w:lvlText w:val=""/>
      <w:lvlJc w:val="left"/>
      <w:pPr>
        <w:ind w:left="427" w:hanging="390"/>
      </w:pPr>
      <w:rPr>
        <w:rFonts w:ascii="Symbol" w:hAnsi="Symbol" w:hint="default"/>
      </w:rPr>
    </w:lvl>
    <w:lvl w:ilvl="1" w:tplc="08090019">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2" w15:restartNumberingAfterBreak="0">
    <w:nsid w:val="3D0412F7"/>
    <w:multiLevelType w:val="hybridMultilevel"/>
    <w:tmpl w:val="170A2F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0655E"/>
    <w:multiLevelType w:val="hybridMultilevel"/>
    <w:tmpl w:val="1AA6C59C"/>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4" w15:restartNumberingAfterBreak="0">
    <w:nsid w:val="456C7BF7"/>
    <w:multiLevelType w:val="hybridMultilevel"/>
    <w:tmpl w:val="E63ACBF6"/>
    <w:lvl w:ilvl="0" w:tplc="08090001">
      <w:start w:val="1"/>
      <w:numFmt w:val="bullet"/>
      <w:lvlText w:val=""/>
      <w:lvlJc w:val="left"/>
      <w:pPr>
        <w:ind w:left="427" w:hanging="390"/>
      </w:pPr>
      <w:rPr>
        <w:rFonts w:ascii="Symbol" w:hAnsi="Symbol" w:hint="default"/>
      </w:rPr>
    </w:lvl>
    <w:lvl w:ilvl="1" w:tplc="08090019">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5" w15:restartNumberingAfterBreak="0">
    <w:nsid w:val="457135F2"/>
    <w:multiLevelType w:val="hybridMultilevel"/>
    <w:tmpl w:val="8500D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7D74CA"/>
    <w:multiLevelType w:val="hybridMultilevel"/>
    <w:tmpl w:val="6CE89DD0"/>
    <w:lvl w:ilvl="0" w:tplc="08090001">
      <w:start w:val="1"/>
      <w:numFmt w:val="bullet"/>
      <w:lvlText w:val=""/>
      <w:lvlJc w:val="left"/>
      <w:pPr>
        <w:ind w:left="427" w:hanging="390"/>
      </w:pPr>
      <w:rPr>
        <w:rFonts w:ascii="Symbol" w:hAnsi="Symbol" w:hint="default"/>
      </w:rPr>
    </w:lvl>
    <w:lvl w:ilvl="1" w:tplc="08090019">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7" w15:restartNumberingAfterBreak="0">
    <w:nsid w:val="58C12EB5"/>
    <w:multiLevelType w:val="hybridMultilevel"/>
    <w:tmpl w:val="53F41A96"/>
    <w:lvl w:ilvl="0" w:tplc="AC3AB0E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A73AB"/>
    <w:multiLevelType w:val="multilevel"/>
    <w:tmpl w:val="713A307C"/>
    <w:lvl w:ilvl="0">
      <w:start w:val="1"/>
      <w:numFmt w:val="decimal"/>
      <w:lvlText w:val="%1.0"/>
      <w:lvlJc w:val="left"/>
      <w:pPr>
        <w:ind w:left="435" w:hanging="375"/>
      </w:pPr>
      <w:rPr>
        <w:rFonts w:hint="default"/>
        <w:b/>
      </w:rPr>
    </w:lvl>
    <w:lvl w:ilvl="1">
      <w:start w:val="1"/>
      <w:numFmt w:val="decimal"/>
      <w:lvlText w:val="%1.%2"/>
      <w:lvlJc w:val="left"/>
      <w:pPr>
        <w:ind w:left="1155" w:hanging="375"/>
      </w:pPr>
      <w:rPr>
        <w:rFonts w:hint="default"/>
        <w:b/>
      </w:rPr>
    </w:lvl>
    <w:lvl w:ilvl="2">
      <w:start w:val="1"/>
      <w:numFmt w:val="decimal"/>
      <w:lvlText w:val="%1.%2.%3"/>
      <w:lvlJc w:val="left"/>
      <w:pPr>
        <w:ind w:left="2220" w:hanging="720"/>
      </w:pPr>
      <w:rPr>
        <w:rFonts w:hint="default"/>
        <w:b w:val="0"/>
      </w:rPr>
    </w:lvl>
    <w:lvl w:ilvl="3">
      <w:start w:val="1"/>
      <w:numFmt w:val="decimal"/>
      <w:lvlText w:val="%1.%2.%3.%4"/>
      <w:lvlJc w:val="left"/>
      <w:pPr>
        <w:ind w:left="2940" w:hanging="720"/>
      </w:pPr>
      <w:rPr>
        <w:rFonts w:hint="default"/>
        <w:b w:val="0"/>
      </w:rPr>
    </w:lvl>
    <w:lvl w:ilvl="4">
      <w:start w:val="1"/>
      <w:numFmt w:val="decimal"/>
      <w:lvlText w:val="%1.%2.%3.%4.%5"/>
      <w:lvlJc w:val="left"/>
      <w:pPr>
        <w:ind w:left="4020" w:hanging="1080"/>
      </w:pPr>
      <w:rPr>
        <w:rFonts w:hint="default"/>
        <w:b w:val="0"/>
      </w:rPr>
    </w:lvl>
    <w:lvl w:ilvl="5">
      <w:start w:val="1"/>
      <w:numFmt w:val="decimal"/>
      <w:lvlText w:val="%1.%2.%3.%4.%5.%6"/>
      <w:lvlJc w:val="left"/>
      <w:pPr>
        <w:ind w:left="4740" w:hanging="1080"/>
      </w:pPr>
      <w:rPr>
        <w:rFonts w:hint="default"/>
        <w:b w:val="0"/>
      </w:rPr>
    </w:lvl>
    <w:lvl w:ilvl="6">
      <w:start w:val="1"/>
      <w:numFmt w:val="decimal"/>
      <w:lvlText w:val="%1.%2.%3.%4.%5.%6.%7"/>
      <w:lvlJc w:val="left"/>
      <w:pPr>
        <w:ind w:left="5820" w:hanging="1440"/>
      </w:pPr>
      <w:rPr>
        <w:rFonts w:hint="default"/>
        <w:b w:val="0"/>
      </w:rPr>
    </w:lvl>
    <w:lvl w:ilvl="7">
      <w:start w:val="1"/>
      <w:numFmt w:val="decimal"/>
      <w:lvlText w:val="%1.%2.%3.%4.%5.%6.%7.%8"/>
      <w:lvlJc w:val="left"/>
      <w:pPr>
        <w:ind w:left="6540" w:hanging="1440"/>
      </w:pPr>
      <w:rPr>
        <w:rFonts w:hint="default"/>
        <w:b w:val="0"/>
      </w:rPr>
    </w:lvl>
    <w:lvl w:ilvl="8">
      <w:start w:val="1"/>
      <w:numFmt w:val="decimal"/>
      <w:lvlText w:val="%1.%2.%3.%4.%5.%6.%7.%8.%9"/>
      <w:lvlJc w:val="left"/>
      <w:pPr>
        <w:ind w:left="7620" w:hanging="1800"/>
      </w:pPr>
      <w:rPr>
        <w:rFonts w:hint="default"/>
        <w:b w:val="0"/>
      </w:rPr>
    </w:lvl>
  </w:abstractNum>
  <w:abstractNum w:abstractNumId="29" w15:restartNumberingAfterBreak="0">
    <w:nsid w:val="5D043DC6"/>
    <w:multiLevelType w:val="hybridMultilevel"/>
    <w:tmpl w:val="2F3C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64CF2"/>
    <w:multiLevelType w:val="hybridMultilevel"/>
    <w:tmpl w:val="6BB2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A6122"/>
    <w:multiLevelType w:val="hybridMultilevel"/>
    <w:tmpl w:val="3E18A98A"/>
    <w:lvl w:ilvl="0" w:tplc="08090001">
      <w:start w:val="1"/>
      <w:numFmt w:val="bullet"/>
      <w:lvlText w:val=""/>
      <w:lvlJc w:val="left"/>
      <w:pPr>
        <w:ind w:left="390" w:hanging="390"/>
      </w:pPr>
      <w:rPr>
        <w:rFonts w:ascii="Symbol" w:hAnsi="Symbol" w:hint="default"/>
      </w:rPr>
    </w:lvl>
    <w:lvl w:ilvl="1" w:tplc="08090019">
      <w:start w:val="1"/>
      <w:numFmt w:val="lowerLetter"/>
      <w:lvlText w:val="%2."/>
      <w:lvlJc w:val="left"/>
      <w:pPr>
        <w:ind w:left="-327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1837" w:hanging="360"/>
      </w:pPr>
    </w:lvl>
    <w:lvl w:ilvl="4" w:tplc="08090019" w:tentative="1">
      <w:start w:val="1"/>
      <w:numFmt w:val="lowerLetter"/>
      <w:lvlText w:val="%5."/>
      <w:lvlJc w:val="left"/>
      <w:pPr>
        <w:ind w:left="-1117" w:hanging="360"/>
      </w:pPr>
    </w:lvl>
    <w:lvl w:ilvl="5" w:tplc="0809001B" w:tentative="1">
      <w:start w:val="1"/>
      <w:numFmt w:val="lowerRoman"/>
      <w:lvlText w:val="%6."/>
      <w:lvlJc w:val="right"/>
      <w:pPr>
        <w:ind w:left="-397" w:hanging="180"/>
      </w:pPr>
    </w:lvl>
    <w:lvl w:ilvl="6" w:tplc="0809000F" w:tentative="1">
      <w:start w:val="1"/>
      <w:numFmt w:val="decimal"/>
      <w:lvlText w:val="%7."/>
      <w:lvlJc w:val="left"/>
      <w:pPr>
        <w:ind w:left="323" w:hanging="360"/>
      </w:pPr>
    </w:lvl>
    <w:lvl w:ilvl="7" w:tplc="08090019" w:tentative="1">
      <w:start w:val="1"/>
      <w:numFmt w:val="lowerLetter"/>
      <w:lvlText w:val="%8."/>
      <w:lvlJc w:val="left"/>
      <w:pPr>
        <w:ind w:left="1043" w:hanging="360"/>
      </w:pPr>
    </w:lvl>
    <w:lvl w:ilvl="8" w:tplc="0809001B" w:tentative="1">
      <w:start w:val="1"/>
      <w:numFmt w:val="lowerRoman"/>
      <w:lvlText w:val="%9."/>
      <w:lvlJc w:val="right"/>
      <w:pPr>
        <w:ind w:left="1763" w:hanging="180"/>
      </w:pPr>
    </w:lvl>
  </w:abstractNum>
  <w:abstractNum w:abstractNumId="32" w15:restartNumberingAfterBreak="0">
    <w:nsid w:val="67126331"/>
    <w:multiLevelType w:val="hybridMultilevel"/>
    <w:tmpl w:val="3E7EE0F2"/>
    <w:lvl w:ilvl="0" w:tplc="238C37A8">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82E36"/>
    <w:multiLevelType w:val="hybridMultilevel"/>
    <w:tmpl w:val="4E4C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C4749"/>
    <w:multiLevelType w:val="hybridMultilevel"/>
    <w:tmpl w:val="137CC01C"/>
    <w:lvl w:ilvl="0" w:tplc="08090001">
      <w:start w:val="1"/>
      <w:numFmt w:val="bullet"/>
      <w:lvlText w:val=""/>
      <w:lvlJc w:val="left"/>
      <w:pPr>
        <w:ind w:left="427" w:hanging="390"/>
      </w:pPr>
      <w:rPr>
        <w:rFonts w:ascii="Symbol" w:hAnsi="Symbol" w:hint="default"/>
      </w:rPr>
    </w:lvl>
    <w:lvl w:ilvl="1" w:tplc="08090019">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35" w15:restartNumberingAfterBreak="0">
    <w:nsid w:val="6EE5142D"/>
    <w:multiLevelType w:val="hybridMultilevel"/>
    <w:tmpl w:val="7CE6EC5C"/>
    <w:lvl w:ilvl="0" w:tplc="C7C2E624">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B8648D"/>
    <w:multiLevelType w:val="hybridMultilevel"/>
    <w:tmpl w:val="9EACB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3065A6"/>
    <w:multiLevelType w:val="hybridMultilevel"/>
    <w:tmpl w:val="C13C9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105BF7"/>
    <w:multiLevelType w:val="hybridMultilevel"/>
    <w:tmpl w:val="C714F79E"/>
    <w:lvl w:ilvl="0" w:tplc="08090001">
      <w:start w:val="1"/>
      <w:numFmt w:val="bullet"/>
      <w:lvlText w:val=""/>
      <w:lvlJc w:val="left"/>
      <w:pPr>
        <w:ind w:left="780" w:hanging="390"/>
      </w:pPr>
      <w:rPr>
        <w:rFonts w:ascii="Symbol" w:hAnsi="Symbol" w:hint="default"/>
      </w:rPr>
    </w:lvl>
    <w:lvl w:ilvl="1" w:tplc="08090019">
      <w:start w:val="1"/>
      <w:numFmt w:val="lowerLetter"/>
      <w:lvlText w:val="%2."/>
      <w:lvlJc w:val="left"/>
      <w:pPr>
        <w:ind w:left="-288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1447" w:hanging="360"/>
      </w:pPr>
    </w:lvl>
    <w:lvl w:ilvl="4" w:tplc="08090019" w:tentative="1">
      <w:start w:val="1"/>
      <w:numFmt w:val="lowerLetter"/>
      <w:lvlText w:val="%5."/>
      <w:lvlJc w:val="left"/>
      <w:pPr>
        <w:ind w:left="-727" w:hanging="360"/>
      </w:pPr>
    </w:lvl>
    <w:lvl w:ilvl="5" w:tplc="0809001B" w:tentative="1">
      <w:start w:val="1"/>
      <w:numFmt w:val="lowerRoman"/>
      <w:lvlText w:val="%6."/>
      <w:lvlJc w:val="right"/>
      <w:pPr>
        <w:ind w:left="-7" w:hanging="180"/>
      </w:pPr>
    </w:lvl>
    <w:lvl w:ilvl="6" w:tplc="0809000F" w:tentative="1">
      <w:start w:val="1"/>
      <w:numFmt w:val="decimal"/>
      <w:lvlText w:val="%7."/>
      <w:lvlJc w:val="left"/>
      <w:pPr>
        <w:ind w:left="713" w:hanging="360"/>
      </w:pPr>
    </w:lvl>
    <w:lvl w:ilvl="7" w:tplc="08090019" w:tentative="1">
      <w:start w:val="1"/>
      <w:numFmt w:val="lowerLetter"/>
      <w:lvlText w:val="%8."/>
      <w:lvlJc w:val="left"/>
      <w:pPr>
        <w:ind w:left="1433" w:hanging="360"/>
      </w:pPr>
    </w:lvl>
    <w:lvl w:ilvl="8" w:tplc="0809001B" w:tentative="1">
      <w:start w:val="1"/>
      <w:numFmt w:val="lowerRoman"/>
      <w:lvlText w:val="%9."/>
      <w:lvlJc w:val="right"/>
      <w:pPr>
        <w:ind w:left="2153" w:hanging="180"/>
      </w:pPr>
    </w:lvl>
  </w:abstractNum>
  <w:abstractNum w:abstractNumId="39" w15:restartNumberingAfterBreak="0">
    <w:nsid w:val="76F72BD3"/>
    <w:multiLevelType w:val="hybridMultilevel"/>
    <w:tmpl w:val="12689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B74F6F"/>
    <w:multiLevelType w:val="hybridMultilevel"/>
    <w:tmpl w:val="22D4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D07D8"/>
    <w:multiLevelType w:val="hybridMultilevel"/>
    <w:tmpl w:val="27600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711067">
    <w:abstractNumId w:val="1"/>
  </w:num>
  <w:num w:numId="2" w16cid:durableId="2048097124">
    <w:abstractNumId w:val="27"/>
  </w:num>
  <w:num w:numId="3" w16cid:durableId="1613247868">
    <w:abstractNumId w:val="6"/>
  </w:num>
  <w:num w:numId="4" w16cid:durableId="1654025707">
    <w:abstractNumId w:val="22"/>
  </w:num>
  <w:num w:numId="5" w16cid:durableId="952788420">
    <w:abstractNumId w:val="18"/>
  </w:num>
  <w:num w:numId="6" w16cid:durableId="1337659077">
    <w:abstractNumId w:val="28"/>
  </w:num>
  <w:num w:numId="7" w16cid:durableId="20127765">
    <w:abstractNumId w:val="30"/>
  </w:num>
  <w:num w:numId="8" w16cid:durableId="1449156549">
    <w:abstractNumId w:val="8"/>
  </w:num>
  <w:num w:numId="9" w16cid:durableId="281809590">
    <w:abstractNumId w:val="14"/>
  </w:num>
  <w:num w:numId="10" w16cid:durableId="1550341132">
    <w:abstractNumId w:val="16"/>
  </w:num>
  <w:num w:numId="11" w16cid:durableId="105928333">
    <w:abstractNumId w:val="7"/>
  </w:num>
  <w:num w:numId="12" w16cid:durableId="1411075468">
    <w:abstractNumId w:val="5"/>
  </w:num>
  <w:num w:numId="13" w16cid:durableId="1430543808">
    <w:abstractNumId w:val="12"/>
  </w:num>
  <w:num w:numId="14" w16cid:durableId="493227512">
    <w:abstractNumId w:val="19"/>
  </w:num>
  <w:num w:numId="15" w16cid:durableId="1754349894">
    <w:abstractNumId w:val="15"/>
  </w:num>
  <w:num w:numId="16" w16cid:durableId="1694500921">
    <w:abstractNumId w:val="33"/>
  </w:num>
  <w:num w:numId="17" w16cid:durableId="985622333">
    <w:abstractNumId w:val="35"/>
  </w:num>
  <w:num w:numId="18" w16cid:durableId="1214390063">
    <w:abstractNumId w:val="23"/>
  </w:num>
  <w:num w:numId="19" w16cid:durableId="523518151">
    <w:abstractNumId w:val="2"/>
  </w:num>
  <w:num w:numId="20" w16cid:durableId="1778938665">
    <w:abstractNumId w:val="24"/>
  </w:num>
  <w:num w:numId="21" w16cid:durableId="1455245525">
    <w:abstractNumId w:val="21"/>
  </w:num>
  <w:num w:numId="22" w16cid:durableId="49572652">
    <w:abstractNumId w:val="26"/>
  </w:num>
  <w:num w:numId="23" w16cid:durableId="1594977410">
    <w:abstractNumId w:val="25"/>
  </w:num>
  <w:num w:numId="24" w16cid:durableId="506678134">
    <w:abstractNumId w:val="11"/>
  </w:num>
  <w:num w:numId="25" w16cid:durableId="1903297193">
    <w:abstractNumId w:val="0"/>
  </w:num>
  <w:num w:numId="26" w16cid:durableId="58023379">
    <w:abstractNumId w:val="4"/>
  </w:num>
  <w:num w:numId="27" w16cid:durableId="1268929296">
    <w:abstractNumId w:val="10"/>
  </w:num>
  <w:num w:numId="28" w16cid:durableId="1031684482">
    <w:abstractNumId w:val="9"/>
  </w:num>
  <w:num w:numId="29" w16cid:durableId="1708800780">
    <w:abstractNumId w:val="29"/>
  </w:num>
  <w:num w:numId="30" w16cid:durableId="2082438580">
    <w:abstractNumId w:val="17"/>
  </w:num>
  <w:num w:numId="31" w16cid:durableId="732965560">
    <w:abstractNumId w:val="20"/>
  </w:num>
  <w:num w:numId="32" w16cid:durableId="45953954">
    <w:abstractNumId w:val="37"/>
  </w:num>
  <w:num w:numId="33" w16cid:durableId="1387801666">
    <w:abstractNumId w:val="13"/>
  </w:num>
  <w:num w:numId="34" w16cid:durableId="455102659">
    <w:abstractNumId w:val="36"/>
  </w:num>
  <w:num w:numId="35" w16cid:durableId="225798444">
    <w:abstractNumId w:val="3"/>
  </w:num>
  <w:num w:numId="36" w16cid:durableId="347875737">
    <w:abstractNumId w:val="34"/>
  </w:num>
  <w:num w:numId="37" w16cid:durableId="48648008">
    <w:abstractNumId w:val="40"/>
  </w:num>
  <w:num w:numId="38" w16cid:durableId="1899168422">
    <w:abstractNumId w:val="31"/>
  </w:num>
  <w:num w:numId="39" w16cid:durableId="48455606">
    <w:abstractNumId w:val="39"/>
  </w:num>
  <w:num w:numId="40" w16cid:durableId="53697228">
    <w:abstractNumId w:val="38"/>
  </w:num>
  <w:num w:numId="41" w16cid:durableId="1586573915">
    <w:abstractNumId w:val="41"/>
  </w:num>
  <w:num w:numId="42" w16cid:durableId="615910618">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4E"/>
    <w:rsid w:val="000017C6"/>
    <w:rsid w:val="000026BE"/>
    <w:rsid w:val="00002D30"/>
    <w:rsid w:val="00003362"/>
    <w:rsid w:val="0000348B"/>
    <w:rsid w:val="000047A3"/>
    <w:rsid w:val="00014036"/>
    <w:rsid w:val="00014746"/>
    <w:rsid w:val="00016917"/>
    <w:rsid w:val="00020491"/>
    <w:rsid w:val="00021864"/>
    <w:rsid w:val="000228C0"/>
    <w:rsid w:val="00025BB8"/>
    <w:rsid w:val="00026437"/>
    <w:rsid w:val="0004346F"/>
    <w:rsid w:val="00044036"/>
    <w:rsid w:val="00050F48"/>
    <w:rsid w:val="00063FB6"/>
    <w:rsid w:val="000704C7"/>
    <w:rsid w:val="00072E80"/>
    <w:rsid w:val="0009406E"/>
    <w:rsid w:val="00094146"/>
    <w:rsid w:val="000958DC"/>
    <w:rsid w:val="000A07DB"/>
    <w:rsid w:val="000A3DF9"/>
    <w:rsid w:val="000A7D6C"/>
    <w:rsid w:val="000B0E6D"/>
    <w:rsid w:val="000B2745"/>
    <w:rsid w:val="000B5754"/>
    <w:rsid w:val="000C3E9D"/>
    <w:rsid w:val="000D047C"/>
    <w:rsid w:val="000D58F5"/>
    <w:rsid w:val="000E3689"/>
    <w:rsid w:val="000E634B"/>
    <w:rsid w:val="000F14E8"/>
    <w:rsid w:val="000F2BB6"/>
    <w:rsid w:val="001030BD"/>
    <w:rsid w:val="001042C0"/>
    <w:rsid w:val="00105D01"/>
    <w:rsid w:val="00115AF3"/>
    <w:rsid w:val="00122300"/>
    <w:rsid w:val="00124CCE"/>
    <w:rsid w:val="0012529C"/>
    <w:rsid w:val="00131E13"/>
    <w:rsid w:val="00132830"/>
    <w:rsid w:val="00133D3B"/>
    <w:rsid w:val="0013594B"/>
    <w:rsid w:val="00135992"/>
    <w:rsid w:val="00144CE4"/>
    <w:rsid w:val="001628DA"/>
    <w:rsid w:val="00164D64"/>
    <w:rsid w:val="00164F52"/>
    <w:rsid w:val="001653CA"/>
    <w:rsid w:val="001668E8"/>
    <w:rsid w:val="001828CA"/>
    <w:rsid w:val="001829D7"/>
    <w:rsid w:val="00183720"/>
    <w:rsid w:val="00190922"/>
    <w:rsid w:val="00192BA9"/>
    <w:rsid w:val="0019769B"/>
    <w:rsid w:val="001A1544"/>
    <w:rsid w:val="001B6A77"/>
    <w:rsid w:val="001C2617"/>
    <w:rsid w:val="001C2A4E"/>
    <w:rsid w:val="001C30B8"/>
    <w:rsid w:val="001C7902"/>
    <w:rsid w:val="001D1731"/>
    <w:rsid w:val="001D1DDC"/>
    <w:rsid w:val="001E6251"/>
    <w:rsid w:val="001E694F"/>
    <w:rsid w:val="001E7760"/>
    <w:rsid w:val="001F1A89"/>
    <w:rsid w:val="001F5F0C"/>
    <w:rsid w:val="002012E6"/>
    <w:rsid w:val="0020355D"/>
    <w:rsid w:val="0020485B"/>
    <w:rsid w:val="0022089B"/>
    <w:rsid w:val="00222EE2"/>
    <w:rsid w:val="0022527C"/>
    <w:rsid w:val="00240739"/>
    <w:rsid w:val="00243830"/>
    <w:rsid w:val="00246352"/>
    <w:rsid w:val="00246F2E"/>
    <w:rsid w:val="0025146A"/>
    <w:rsid w:val="002550A5"/>
    <w:rsid w:val="002565D5"/>
    <w:rsid w:val="0026064E"/>
    <w:rsid w:val="00261E14"/>
    <w:rsid w:val="0026533C"/>
    <w:rsid w:val="002655D5"/>
    <w:rsid w:val="002669CB"/>
    <w:rsid w:val="002728B2"/>
    <w:rsid w:val="00274B2C"/>
    <w:rsid w:val="002B01A8"/>
    <w:rsid w:val="002B106F"/>
    <w:rsid w:val="002C0278"/>
    <w:rsid w:val="002D53A1"/>
    <w:rsid w:val="002D56BF"/>
    <w:rsid w:val="002D6AFD"/>
    <w:rsid w:val="002D6D73"/>
    <w:rsid w:val="002E4300"/>
    <w:rsid w:val="002E6DD6"/>
    <w:rsid w:val="002F1375"/>
    <w:rsid w:val="002F1777"/>
    <w:rsid w:val="002F1C41"/>
    <w:rsid w:val="003063D7"/>
    <w:rsid w:val="00307E54"/>
    <w:rsid w:val="003125E4"/>
    <w:rsid w:val="00312C36"/>
    <w:rsid w:val="00317D4D"/>
    <w:rsid w:val="00322458"/>
    <w:rsid w:val="003266C2"/>
    <w:rsid w:val="00326A91"/>
    <w:rsid w:val="00327FA3"/>
    <w:rsid w:val="00331E73"/>
    <w:rsid w:val="00333143"/>
    <w:rsid w:val="00355C18"/>
    <w:rsid w:val="00362206"/>
    <w:rsid w:val="003834F1"/>
    <w:rsid w:val="00384185"/>
    <w:rsid w:val="0038592F"/>
    <w:rsid w:val="003A2C81"/>
    <w:rsid w:val="003A67F0"/>
    <w:rsid w:val="003B4956"/>
    <w:rsid w:val="003C1E78"/>
    <w:rsid w:val="003D5101"/>
    <w:rsid w:val="003E0A8C"/>
    <w:rsid w:val="003E1CD2"/>
    <w:rsid w:val="003E2A18"/>
    <w:rsid w:val="003E54CD"/>
    <w:rsid w:val="003E63B2"/>
    <w:rsid w:val="003F6A47"/>
    <w:rsid w:val="00400F61"/>
    <w:rsid w:val="00401DF1"/>
    <w:rsid w:val="00403415"/>
    <w:rsid w:val="0040545F"/>
    <w:rsid w:val="004054C8"/>
    <w:rsid w:val="004153B3"/>
    <w:rsid w:val="00415DCE"/>
    <w:rsid w:val="00430D21"/>
    <w:rsid w:val="00444EFB"/>
    <w:rsid w:val="004520D9"/>
    <w:rsid w:val="00460A12"/>
    <w:rsid w:val="00466198"/>
    <w:rsid w:val="0047082C"/>
    <w:rsid w:val="00472ADB"/>
    <w:rsid w:val="00472CF2"/>
    <w:rsid w:val="00476367"/>
    <w:rsid w:val="00484B3C"/>
    <w:rsid w:val="00486D20"/>
    <w:rsid w:val="00492067"/>
    <w:rsid w:val="00497493"/>
    <w:rsid w:val="004A2543"/>
    <w:rsid w:val="004A4421"/>
    <w:rsid w:val="004B6723"/>
    <w:rsid w:val="004C5180"/>
    <w:rsid w:val="004E05FF"/>
    <w:rsid w:val="004E4D01"/>
    <w:rsid w:val="004F502B"/>
    <w:rsid w:val="004F67DB"/>
    <w:rsid w:val="00504BB2"/>
    <w:rsid w:val="00517109"/>
    <w:rsid w:val="005248CE"/>
    <w:rsid w:val="00531EF3"/>
    <w:rsid w:val="00533F47"/>
    <w:rsid w:val="00537E04"/>
    <w:rsid w:val="00540592"/>
    <w:rsid w:val="005410FA"/>
    <w:rsid w:val="00541D29"/>
    <w:rsid w:val="00541D83"/>
    <w:rsid w:val="00551370"/>
    <w:rsid w:val="00557C7C"/>
    <w:rsid w:val="00562D00"/>
    <w:rsid w:val="00566A88"/>
    <w:rsid w:val="00566F3E"/>
    <w:rsid w:val="005671A7"/>
    <w:rsid w:val="00573C26"/>
    <w:rsid w:val="00590814"/>
    <w:rsid w:val="00591D85"/>
    <w:rsid w:val="00593B00"/>
    <w:rsid w:val="005A012B"/>
    <w:rsid w:val="005A18C7"/>
    <w:rsid w:val="005B03A8"/>
    <w:rsid w:val="005C4BCF"/>
    <w:rsid w:val="005E6E9C"/>
    <w:rsid w:val="005F2A5F"/>
    <w:rsid w:val="005F7C58"/>
    <w:rsid w:val="0060119B"/>
    <w:rsid w:val="00604217"/>
    <w:rsid w:val="00605605"/>
    <w:rsid w:val="006114B6"/>
    <w:rsid w:val="00613F51"/>
    <w:rsid w:val="00614434"/>
    <w:rsid w:val="00621CBD"/>
    <w:rsid w:val="0062213A"/>
    <w:rsid w:val="00624F76"/>
    <w:rsid w:val="0062632D"/>
    <w:rsid w:val="00642536"/>
    <w:rsid w:val="006439BC"/>
    <w:rsid w:val="00646816"/>
    <w:rsid w:val="00647799"/>
    <w:rsid w:val="0066349F"/>
    <w:rsid w:val="0067291C"/>
    <w:rsid w:val="00677467"/>
    <w:rsid w:val="0067759C"/>
    <w:rsid w:val="00685B27"/>
    <w:rsid w:val="00687AF6"/>
    <w:rsid w:val="00687D38"/>
    <w:rsid w:val="006A2E16"/>
    <w:rsid w:val="006A6F4F"/>
    <w:rsid w:val="006A7FA8"/>
    <w:rsid w:val="006B6237"/>
    <w:rsid w:val="006C1618"/>
    <w:rsid w:val="006C287D"/>
    <w:rsid w:val="006C3CE0"/>
    <w:rsid w:val="006D7BEA"/>
    <w:rsid w:val="006E0F19"/>
    <w:rsid w:val="006E3460"/>
    <w:rsid w:val="006E3B70"/>
    <w:rsid w:val="006E4ED3"/>
    <w:rsid w:val="006F7892"/>
    <w:rsid w:val="007076AE"/>
    <w:rsid w:val="00711E18"/>
    <w:rsid w:val="00712D08"/>
    <w:rsid w:val="00717041"/>
    <w:rsid w:val="007229ED"/>
    <w:rsid w:val="0072337C"/>
    <w:rsid w:val="00725FF7"/>
    <w:rsid w:val="00726534"/>
    <w:rsid w:val="0072704E"/>
    <w:rsid w:val="00731FD9"/>
    <w:rsid w:val="00732F7C"/>
    <w:rsid w:val="00736AAB"/>
    <w:rsid w:val="00740339"/>
    <w:rsid w:val="00746E16"/>
    <w:rsid w:val="00747BC6"/>
    <w:rsid w:val="00755EC9"/>
    <w:rsid w:val="007631B4"/>
    <w:rsid w:val="007678AE"/>
    <w:rsid w:val="00770F6F"/>
    <w:rsid w:val="0077316C"/>
    <w:rsid w:val="00776ECC"/>
    <w:rsid w:val="007904B3"/>
    <w:rsid w:val="00796C32"/>
    <w:rsid w:val="00796D28"/>
    <w:rsid w:val="007A0424"/>
    <w:rsid w:val="007A0A5B"/>
    <w:rsid w:val="007A3070"/>
    <w:rsid w:val="007A74B7"/>
    <w:rsid w:val="007B00EB"/>
    <w:rsid w:val="007B192E"/>
    <w:rsid w:val="007B5BFF"/>
    <w:rsid w:val="007C45B5"/>
    <w:rsid w:val="007D3FAF"/>
    <w:rsid w:val="007D5363"/>
    <w:rsid w:val="007D7BD4"/>
    <w:rsid w:val="007E1FB0"/>
    <w:rsid w:val="007E7075"/>
    <w:rsid w:val="007F271A"/>
    <w:rsid w:val="00803ACB"/>
    <w:rsid w:val="00803AF1"/>
    <w:rsid w:val="008073A6"/>
    <w:rsid w:val="00810176"/>
    <w:rsid w:val="00812847"/>
    <w:rsid w:val="00814318"/>
    <w:rsid w:val="00825984"/>
    <w:rsid w:val="0083617A"/>
    <w:rsid w:val="00852487"/>
    <w:rsid w:val="0085335E"/>
    <w:rsid w:val="0085759C"/>
    <w:rsid w:val="008677C9"/>
    <w:rsid w:val="008773C0"/>
    <w:rsid w:val="00882E6A"/>
    <w:rsid w:val="008832B0"/>
    <w:rsid w:val="0088389F"/>
    <w:rsid w:val="00891E5A"/>
    <w:rsid w:val="00895F0F"/>
    <w:rsid w:val="00896C3E"/>
    <w:rsid w:val="008A1399"/>
    <w:rsid w:val="008A6B64"/>
    <w:rsid w:val="008B449F"/>
    <w:rsid w:val="008B4E8A"/>
    <w:rsid w:val="008B5716"/>
    <w:rsid w:val="008B5992"/>
    <w:rsid w:val="008C3B17"/>
    <w:rsid w:val="008C3F92"/>
    <w:rsid w:val="008D1780"/>
    <w:rsid w:val="008D2CEA"/>
    <w:rsid w:val="008D489C"/>
    <w:rsid w:val="008D7C6A"/>
    <w:rsid w:val="008F058E"/>
    <w:rsid w:val="008F3436"/>
    <w:rsid w:val="008F74F0"/>
    <w:rsid w:val="008F7C7F"/>
    <w:rsid w:val="00901150"/>
    <w:rsid w:val="0090624F"/>
    <w:rsid w:val="00913F92"/>
    <w:rsid w:val="009147B1"/>
    <w:rsid w:val="00921FC0"/>
    <w:rsid w:val="00925385"/>
    <w:rsid w:val="009274EF"/>
    <w:rsid w:val="00934D35"/>
    <w:rsid w:val="00937E0E"/>
    <w:rsid w:val="00944B65"/>
    <w:rsid w:val="009466EC"/>
    <w:rsid w:val="00951907"/>
    <w:rsid w:val="00954F02"/>
    <w:rsid w:val="00962289"/>
    <w:rsid w:val="009636EB"/>
    <w:rsid w:val="00971CE8"/>
    <w:rsid w:val="009773C9"/>
    <w:rsid w:val="00980E78"/>
    <w:rsid w:val="00982AB5"/>
    <w:rsid w:val="009857C3"/>
    <w:rsid w:val="009862E9"/>
    <w:rsid w:val="009941E1"/>
    <w:rsid w:val="009A5C64"/>
    <w:rsid w:val="009A65B3"/>
    <w:rsid w:val="009A6B40"/>
    <w:rsid w:val="009A6E68"/>
    <w:rsid w:val="009A6F1F"/>
    <w:rsid w:val="009B0674"/>
    <w:rsid w:val="009B47A7"/>
    <w:rsid w:val="009C5773"/>
    <w:rsid w:val="009C5A24"/>
    <w:rsid w:val="009E3A16"/>
    <w:rsid w:val="009E6E40"/>
    <w:rsid w:val="009F00BA"/>
    <w:rsid w:val="009F6497"/>
    <w:rsid w:val="00A03A1A"/>
    <w:rsid w:val="00A04A9D"/>
    <w:rsid w:val="00A1253A"/>
    <w:rsid w:val="00A20A1C"/>
    <w:rsid w:val="00A23A08"/>
    <w:rsid w:val="00A4013F"/>
    <w:rsid w:val="00A40CD7"/>
    <w:rsid w:val="00A514D6"/>
    <w:rsid w:val="00A74DB7"/>
    <w:rsid w:val="00A8333D"/>
    <w:rsid w:val="00A84BEB"/>
    <w:rsid w:val="00A87B99"/>
    <w:rsid w:val="00A94602"/>
    <w:rsid w:val="00A9479B"/>
    <w:rsid w:val="00AA480C"/>
    <w:rsid w:val="00AA4987"/>
    <w:rsid w:val="00AA4BA1"/>
    <w:rsid w:val="00AB1F10"/>
    <w:rsid w:val="00AB799F"/>
    <w:rsid w:val="00AB7B45"/>
    <w:rsid w:val="00AC4E6F"/>
    <w:rsid w:val="00AE76FC"/>
    <w:rsid w:val="00AF0313"/>
    <w:rsid w:val="00AF1101"/>
    <w:rsid w:val="00AF4DF5"/>
    <w:rsid w:val="00AF64EA"/>
    <w:rsid w:val="00B00205"/>
    <w:rsid w:val="00B017DE"/>
    <w:rsid w:val="00B0790D"/>
    <w:rsid w:val="00B1066A"/>
    <w:rsid w:val="00B10B30"/>
    <w:rsid w:val="00B23A24"/>
    <w:rsid w:val="00B243FD"/>
    <w:rsid w:val="00B30C82"/>
    <w:rsid w:val="00B30CA2"/>
    <w:rsid w:val="00B3157C"/>
    <w:rsid w:val="00B3507F"/>
    <w:rsid w:val="00B3545E"/>
    <w:rsid w:val="00B43236"/>
    <w:rsid w:val="00B44776"/>
    <w:rsid w:val="00B45E14"/>
    <w:rsid w:val="00B46725"/>
    <w:rsid w:val="00B50245"/>
    <w:rsid w:val="00B51119"/>
    <w:rsid w:val="00B5562A"/>
    <w:rsid w:val="00B56071"/>
    <w:rsid w:val="00B61CF0"/>
    <w:rsid w:val="00B62FAC"/>
    <w:rsid w:val="00B739C6"/>
    <w:rsid w:val="00B7700F"/>
    <w:rsid w:val="00B86E58"/>
    <w:rsid w:val="00BA2382"/>
    <w:rsid w:val="00BA2F7F"/>
    <w:rsid w:val="00BA5033"/>
    <w:rsid w:val="00BB0367"/>
    <w:rsid w:val="00BB43FA"/>
    <w:rsid w:val="00BB4F8C"/>
    <w:rsid w:val="00BD4AA2"/>
    <w:rsid w:val="00BE4625"/>
    <w:rsid w:val="00BF05C7"/>
    <w:rsid w:val="00BF49C9"/>
    <w:rsid w:val="00C07A41"/>
    <w:rsid w:val="00C10F30"/>
    <w:rsid w:val="00C1425C"/>
    <w:rsid w:val="00C2492E"/>
    <w:rsid w:val="00C311CC"/>
    <w:rsid w:val="00C3216C"/>
    <w:rsid w:val="00C436CB"/>
    <w:rsid w:val="00C461BB"/>
    <w:rsid w:val="00C46AB0"/>
    <w:rsid w:val="00C57C64"/>
    <w:rsid w:val="00C71E82"/>
    <w:rsid w:val="00C76462"/>
    <w:rsid w:val="00C95594"/>
    <w:rsid w:val="00C975A4"/>
    <w:rsid w:val="00CA42D8"/>
    <w:rsid w:val="00CB3FB3"/>
    <w:rsid w:val="00CB4F79"/>
    <w:rsid w:val="00CC1DF7"/>
    <w:rsid w:val="00CC7FE0"/>
    <w:rsid w:val="00CD2EC9"/>
    <w:rsid w:val="00CD7AB7"/>
    <w:rsid w:val="00D008D0"/>
    <w:rsid w:val="00D04A92"/>
    <w:rsid w:val="00D05211"/>
    <w:rsid w:val="00D24AE8"/>
    <w:rsid w:val="00D2713C"/>
    <w:rsid w:val="00D354C9"/>
    <w:rsid w:val="00D6425E"/>
    <w:rsid w:val="00D6677B"/>
    <w:rsid w:val="00D76BBA"/>
    <w:rsid w:val="00D840E6"/>
    <w:rsid w:val="00D86BC3"/>
    <w:rsid w:val="00D87B32"/>
    <w:rsid w:val="00D931AB"/>
    <w:rsid w:val="00D9511E"/>
    <w:rsid w:val="00DA2BDB"/>
    <w:rsid w:val="00DA5E99"/>
    <w:rsid w:val="00DB2801"/>
    <w:rsid w:val="00DC06DF"/>
    <w:rsid w:val="00DC524F"/>
    <w:rsid w:val="00DC6D0F"/>
    <w:rsid w:val="00DC79B4"/>
    <w:rsid w:val="00DD6EA7"/>
    <w:rsid w:val="00DD6F96"/>
    <w:rsid w:val="00DE38D6"/>
    <w:rsid w:val="00DE7425"/>
    <w:rsid w:val="00DE7A4A"/>
    <w:rsid w:val="00E02CE2"/>
    <w:rsid w:val="00E1123C"/>
    <w:rsid w:val="00E17546"/>
    <w:rsid w:val="00E24538"/>
    <w:rsid w:val="00E24F85"/>
    <w:rsid w:val="00E2529A"/>
    <w:rsid w:val="00E25967"/>
    <w:rsid w:val="00E26992"/>
    <w:rsid w:val="00E30684"/>
    <w:rsid w:val="00E31886"/>
    <w:rsid w:val="00E33767"/>
    <w:rsid w:val="00E362AB"/>
    <w:rsid w:val="00E366AA"/>
    <w:rsid w:val="00E36E4E"/>
    <w:rsid w:val="00E4265F"/>
    <w:rsid w:val="00E47629"/>
    <w:rsid w:val="00E51189"/>
    <w:rsid w:val="00E566E0"/>
    <w:rsid w:val="00E5778F"/>
    <w:rsid w:val="00E6246C"/>
    <w:rsid w:val="00E63C66"/>
    <w:rsid w:val="00E64AAA"/>
    <w:rsid w:val="00E659D3"/>
    <w:rsid w:val="00E71567"/>
    <w:rsid w:val="00E7725B"/>
    <w:rsid w:val="00E77E83"/>
    <w:rsid w:val="00E801A8"/>
    <w:rsid w:val="00E834A1"/>
    <w:rsid w:val="00E90664"/>
    <w:rsid w:val="00E92C42"/>
    <w:rsid w:val="00E94EB6"/>
    <w:rsid w:val="00E962B6"/>
    <w:rsid w:val="00E96425"/>
    <w:rsid w:val="00EA16C0"/>
    <w:rsid w:val="00EA17BC"/>
    <w:rsid w:val="00EA4C4F"/>
    <w:rsid w:val="00EC4161"/>
    <w:rsid w:val="00EC6807"/>
    <w:rsid w:val="00EE2188"/>
    <w:rsid w:val="00EE32A0"/>
    <w:rsid w:val="00EF2269"/>
    <w:rsid w:val="00EF5924"/>
    <w:rsid w:val="00EF60BB"/>
    <w:rsid w:val="00EF7374"/>
    <w:rsid w:val="00EF74E1"/>
    <w:rsid w:val="00F00E61"/>
    <w:rsid w:val="00F02B00"/>
    <w:rsid w:val="00F0637B"/>
    <w:rsid w:val="00F076DC"/>
    <w:rsid w:val="00F1372A"/>
    <w:rsid w:val="00F20978"/>
    <w:rsid w:val="00F25E55"/>
    <w:rsid w:val="00F27883"/>
    <w:rsid w:val="00F3013B"/>
    <w:rsid w:val="00F3067E"/>
    <w:rsid w:val="00F353F9"/>
    <w:rsid w:val="00F443A6"/>
    <w:rsid w:val="00F469F5"/>
    <w:rsid w:val="00F46BC2"/>
    <w:rsid w:val="00F62658"/>
    <w:rsid w:val="00F72A56"/>
    <w:rsid w:val="00F73DAE"/>
    <w:rsid w:val="00F77161"/>
    <w:rsid w:val="00F86186"/>
    <w:rsid w:val="00F90DAA"/>
    <w:rsid w:val="00FA0FB0"/>
    <w:rsid w:val="00FA1668"/>
    <w:rsid w:val="00FA7EC0"/>
    <w:rsid w:val="00FB18E3"/>
    <w:rsid w:val="00FB4821"/>
    <w:rsid w:val="00FC4E1E"/>
    <w:rsid w:val="00FC7C21"/>
    <w:rsid w:val="00FC7FAC"/>
    <w:rsid w:val="00FC7FF7"/>
    <w:rsid w:val="00FD4A03"/>
    <w:rsid w:val="00FD4CE4"/>
    <w:rsid w:val="00FE7556"/>
    <w:rsid w:val="00FF0331"/>
    <w:rsid w:val="00FF0B54"/>
    <w:rsid w:val="00FF4DEF"/>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A848E2"/>
  <w15:chartTrackingRefBased/>
  <w15:docId w15:val="{4A76102B-D3B4-403A-B0C1-AF6DEF52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32D"/>
  </w:style>
  <w:style w:type="paragraph" w:styleId="Heading1">
    <w:name w:val="heading 1"/>
    <w:basedOn w:val="Normal"/>
    <w:link w:val="Heading1Char"/>
    <w:uiPriority w:val="9"/>
    <w:qFormat/>
    <w:rsid w:val="001668E8"/>
    <w:pPr>
      <w:keepNext/>
      <w:keepLines/>
      <w:pBdr>
        <w:top w:val="single" w:sz="2" w:space="4" w:color="B53D68" w:themeColor="accent1"/>
        <w:left w:val="single" w:sz="2" w:space="4" w:color="B53D68" w:themeColor="accent1"/>
        <w:bottom w:val="single" w:sz="2" w:space="4" w:color="B53D68" w:themeColor="accent1"/>
        <w:right w:val="single" w:sz="2" w:space="4" w:color="B53D68" w:themeColor="accent1"/>
      </w:pBdr>
      <w:shd w:val="clear" w:color="auto" w:fill="B53D68" w:themeFill="accent1"/>
      <w:spacing w:before="320" w:line="240" w:lineRule="auto"/>
      <w:contextualSpacing/>
      <w:outlineLvl w:val="0"/>
    </w:pPr>
    <w:rPr>
      <w:rFonts w:asciiTheme="majorHAnsi" w:eastAsiaTheme="majorEastAsia" w:hAnsiTheme="majorHAnsi" w:cstheme="majorBidi"/>
      <w:b/>
      <w:bCs/>
      <w:caps/>
      <w:color w:val="FFFFFF" w:themeColor="background1"/>
    </w:rPr>
  </w:style>
  <w:style w:type="paragraph" w:styleId="Heading2">
    <w:name w:val="heading 2"/>
    <w:basedOn w:val="Normal"/>
    <w:link w:val="Heading2Char"/>
    <w:uiPriority w:val="9"/>
    <w:unhideWhenUsed/>
    <w:qFormat/>
    <w:rsid w:val="001668E8"/>
    <w:pPr>
      <w:keepNext/>
      <w:keepLines/>
      <w:pBdr>
        <w:top w:val="single" w:sz="2" w:space="4" w:color="F1D7E0" w:themeColor="accent2"/>
        <w:left w:val="single" w:sz="2" w:space="4" w:color="F1D7E0" w:themeColor="accent2"/>
        <w:bottom w:val="single" w:sz="2" w:space="4" w:color="F1D7E0" w:themeColor="accent2"/>
        <w:right w:val="single" w:sz="2" w:space="4" w:color="F1D7E0" w:themeColor="accent2"/>
      </w:pBdr>
      <w:shd w:val="clear" w:color="auto" w:fill="F1D7E0" w:themeFill="accent2"/>
      <w:spacing w:before="200" w:after="200" w:line="240" w:lineRule="auto"/>
      <w:contextualSpacing/>
      <w:outlineLvl w:val="1"/>
    </w:pPr>
    <w:rPr>
      <w:caps/>
    </w:rPr>
  </w:style>
  <w:style w:type="paragraph" w:styleId="Heading3">
    <w:name w:val="heading 3"/>
    <w:basedOn w:val="Normal"/>
    <w:link w:val="Heading3Char"/>
    <w:uiPriority w:val="9"/>
    <w:unhideWhenUsed/>
    <w:qFormat/>
    <w:rsid w:val="001668E8"/>
    <w:pPr>
      <w:keepNext/>
      <w:keepLines/>
      <w:pBdr>
        <w:top w:val="single" w:sz="8" w:space="1" w:color="F1D7E0" w:themeColor="accent2"/>
        <w:left w:val="single" w:sz="8" w:space="4" w:color="F1D7E0" w:themeColor="accent2"/>
      </w:pBdr>
      <w:spacing w:before="200" w:after="60" w:line="240" w:lineRule="auto"/>
      <w:contextualSpacing/>
      <w:outlineLvl w:val="2"/>
    </w:pPr>
    <w:rPr>
      <w:caps/>
      <w:color w:val="5A1E34" w:themeColor="accent1" w:themeShade="80"/>
    </w:rPr>
  </w:style>
  <w:style w:type="paragraph" w:styleId="Heading4">
    <w:name w:val="heading 4"/>
    <w:basedOn w:val="Normal"/>
    <w:next w:val="Normal"/>
    <w:link w:val="Heading4Char"/>
    <w:uiPriority w:val="9"/>
    <w:semiHidden/>
    <w:unhideWhenUsed/>
    <w:qFormat/>
    <w:rsid w:val="00246352"/>
    <w:pPr>
      <w:keepNext/>
      <w:keepLines/>
      <w:spacing w:before="40"/>
      <w:outlineLvl w:val="3"/>
    </w:pPr>
    <w:rPr>
      <w:rFonts w:asciiTheme="majorHAnsi" w:eastAsiaTheme="majorEastAsia" w:hAnsiTheme="majorHAnsi" w:cstheme="majorBidi"/>
      <w:i/>
      <w:iCs/>
      <w:color w:val="872D4D" w:themeColor="accent1" w:themeShade="BF"/>
    </w:rPr>
  </w:style>
  <w:style w:type="paragraph" w:styleId="Heading8">
    <w:name w:val="heading 8"/>
    <w:basedOn w:val="Normal"/>
    <w:next w:val="Normal"/>
    <w:link w:val="Heading8Char"/>
    <w:uiPriority w:val="9"/>
    <w:semiHidden/>
    <w:unhideWhenUsed/>
    <w:qFormat/>
    <w:rsid w:val="00776ECC"/>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76EC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CC"/>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76ECC"/>
    <w:rPr>
      <w:rFonts w:ascii="Segoe UI" w:hAnsi="Segoe UI" w:cs="Segoe UI"/>
      <w:szCs w:val="18"/>
    </w:rPr>
  </w:style>
  <w:style w:type="character" w:styleId="PlaceholderText">
    <w:name w:val="Placeholder Text"/>
    <w:basedOn w:val="DefaultParagraphFont"/>
    <w:uiPriority w:val="99"/>
    <w:semiHidden/>
    <w:rsid w:val="00776ECC"/>
    <w:rPr>
      <w:color w:val="404040" w:themeColor="text1" w:themeTint="BF"/>
    </w:rPr>
  </w:style>
  <w:style w:type="paragraph" w:styleId="Title">
    <w:name w:val="Title"/>
    <w:basedOn w:val="Normal"/>
    <w:link w:val="TitleChar"/>
    <w:uiPriority w:val="1"/>
    <w:qFormat/>
    <w:rsid w:val="001668E8"/>
    <w:pPr>
      <w:spacing w:before="5400" w:after="3400" w:line="240" w:lineRule="auto"/>
      <w:ind w:left="5040" w:right="-1944"/>
      <w:contextualSpacing/>
    </w:pPr>
    <w:rPr>
      <w:rFonts w:asciiTheme="majorHAnsi" w:eastAsiaTheme="majorEastAsia" w:hAnsiTheme="majorHAnsi" w:cstheme="majorBidi"/>
      <w:kern w:val="28"/>
      <w:sz w:val="72"/>
      <w:szCs w:val="72"/>
    </w:rPr>
  </w:style>
  <w:style w:type="character" w:customStyle="1" w:styleId="TitleChar">
    <w:name w:val="Title Char"/>
    <w:basedOn w:val="DefaultParagraphFont"/>
    <w:link w:val="Title"/>
    <w:uiPriority w:val="1"/>
    <w:rsid w:val="001668E8"/>
    <w:rPr>
      <w:rFonts w:asciiTheme="majorHAnsi" w:eastAsiaTheme="majorEastAsia" w:hAnsiTheme="majorHAnsi" w:cstheme="majorBidi"/>
      <w:kern w:val="28"/>
      <w:sz w:val="72"/>
      <w:szCs w:val="72"/>
    </w:rPr>
  </w:style>
  <w:style w:type="paragraph" w:customStyle="1" w:styleId="ContactInfo">
    <w:name w:val="Contact Info"/>
    <w:basedOn w:val="Normal"/>
    <w:uiPriority w:val="2"/>
    <w:qFormat/>
    <w:rsid w:val="007B5BFF"/>
    <w:pPr>
      <w:spacing w:before="0" w:line="300" w:lineRule="auto"/>
      <w:ind w:left="5040" w:right="-1944"/>
    </w:pPr>
    <w:rPr>
      <w:sz w:val="28"/>
      <w:szCs w:val="28"/>
    </w:rPr>
  </w:style>
  <w:style w:type="paragraph" w:styleId="Header">
    <w:name w:val="header"/>
    <w:basedOn w:val="Normal"/>
    <w:link w:val="HeaderChar"/>
    <w:uiPriority w:val="99"/>
    <w:unhideWhenUsed/>
    <w:rsid w:val="00566A88"/>
    <w:pPr>
      <w:spacing w:line="240" w:lineRule="auto"/>
    </w:pPr>
  </w:style>
  <w:style w:type="character" w:customStyle="1" w:styleId="HeaderChar">
    <w:name w:val="Header Char"/>
    <w:basedOn w:val="DefaultParagraphFont"/>
    <w:link w:val="Header"/>
    <w:uiPriority w:val="99"/>
    <w:rsid w:val="00566A88"/>
  </w:style>
  <w:style w:type="paragraph" w:styleId="Footer">
    <w:name w:val="footer"/>
    <w:basedOn w:val="Normal"/>
    <w:link w:val="FooterChar"/>
    <w:uiPriority w:val="99"/>
    <w:unhideWhenUsed/>
    <w:rsid w:val="00492067"/>
    <w:pPr>
      <w:pBdr>
        <w:top w:val="single" w:sz="4" w:space="5" w:color="946204" w:themeColor="accent4" w:themeShade="80"/>
        <w:left w:val="single" w:sz="4" w:space="4" w:color="946204" w:themeColor="accent4" w:themeShade="80"/>
        <w:bottom w:val="single" w:sz="4" w:space="5" w:color="946204" w:themeColor="accent4" w:themeShade="80"/>
        <w:right w:val="single" w:sz="4" w:space="4" w:color="946204" w:themeColor="accent4" w:themeShade="80"/>
      </w:pBdr>
      <w:shd w:val="clear" w:color="auto" w:fill="946204" w:themeFill="accent4" w:themeFillShade="80"/>
      <w:spacing w:before="0" w:line="240" w:lineRule="auto"/>
      <w:ind w:left="-576" w:right="7344"/>
      <w:jc w:val="center"/>
    </w:pPr>
    <w:rPr>
      <w:b/>
      <w:color w:val="FFFFFF" w:themeColor="background1"/>
      <w:sz w:val="28"/>
    </w:rPr>
  </w:style>
  <w:style w:type="character" w:customStyle="1" w:styleId="FooterChar">
    <w:name w:val="Footer Char"/>
    <w:basedOn w:val="DefaultParagraphFont"/>
    <w:link w:val="Footer"/>
    <w:uiPriority w:val="99"/>
    <w:rsid w:val="00492067"/>
    <w:rPr>
      <w:b/>
      <w:color w:val="FFFFFF" w:themeColor="background1"/>
      <w:sz w:val="28"/>
      <w:shd w:val="clear" w:color="auto" w:fill="946204" w:themeFill="accent4" w:themeFillShade="80"/>
    </w:rPr>
  </w:style>
  <w:style w:type="character" w:customStyle="1" w:styleId="Heading1Char">
    <w:name w:val="Heading 1 Char"/>
    <w:basedOn w:val="DefaultParagraphFont"/>
    <w:link w:val="Heading1"/>
    <w:uiPriority w:val="9"/>
    <w:rsid w:val="001668E8"/>
    <w:rPr>
      <w:rFonts w:asciiTheme="majorHAnsi" w:eastAsiaTheme="majorEastAsia" w:hAnsiTheme="majorHAnsi" w:cstheme="majorBidi"/>
      <w:b/>
      <w:bCs/>
      <w:caps/>
      <w:color w:val="FFFFFF" w:themeColor="background1"/>
      <w:shd w:val="clear" w:color="auto" w:fill="B53D68" w:themeFill="accent1"/>
    </w:rPr>
  </w:style>
  <w:style w:type="character" w:customStyle="1" w:styleId="Heading2Char">
    <w:name w:val="Heading 2 Char"/>
    <w:basedOn w:val="DefaultParagraphFont"/>
    <w:link w:val="Heading2"/>
    <w:uiPriority w:val="9"/>
    <w:rsid w:val="001668E8"/>
    <w:rPr>
      <w:caps/>
      <w:shd w:val="clear" w:color="auto" w:fill="F1D7E0" w:themeFill="accent2"/>
    </w:rPr>
  </w:style>
  <w:style w:type="paragraph" w:styleId="ListBullet">
    <w:name w:val="List Bullet"/>
    <w:basedOn w:val="Normal"/>
    <w:uiPriority w:val="11"/>
    <w:qFormat/>
    <w:pPr>
      <w:numPr>
        <w:numId w:val="1"/>
      </w:numPr>
    </w:pPr>
    <w:rPr>
      <w:color w:val="505050" w:themeColor="text2"/>
    </w:rPr>
  </w:style>
  <w:style w:type="character" w:customStyle="1" w:styleId="Heading3Char">
    <w:name w:val="Heading 3 Char"/>
    <w:basedOn w:val="DefaultParagraphFont"/>
    <w:link w:val="Heading3"/>
    <w:uiPriority w:val="9"/>
    <w:rsid w:val="001668E8"/>
    <w:rPr>
      <w:caps/>
      <w:color w:val="5A1E34" w:themeColor="accent1" w:themeShade="80"/>
    </w:rPr>
  </w:style>
  <w:style w:type="character" w:customStyle="1" w:styleId="Heading8Char">
    <w:name w:val="Heading 8 Char"/>
    <w:basedOn w:val="DefaultParagraphFont"/>
    <w:link w:val="Heading8"/>
    <w:uiPriority w:val="9"/>
    <w:semiHidden/>
    <w:rsid w:val="00776ECC"/>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unhideWhenUsed/>
    <w:qFormat/>
    <w:pPr>
      <w:spacing w:before="240"/>
      <w:outlineLvl w:val="9"/>
    </w:pPr>
  </w:style>
  <w:style w:type="character" w:customStyle="1" w:styleId="Heading9Char">
    <w:name w:val="Heading 9 Char"/>
    <w:basedOn w:val="DefaultParagraphFont"/>
    <w:link w:val="Heading9"/>
    <w:uiPriority w:val="9"/>
    <w:semiHidden/>
    <w:rsid w:val="00776ECC"/>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776ECC"/>
    <w:pPr>
      <w:spacing w:before="0" w:after="200" w:line="240" w:lineRule="auto"/>
    </w:pPr>
    <w:rPr>
      <w:i/>
      <w:iCs/>
      <w:color w:val="505050" w:themeColor="text2"/>
      <w:szCs w:val="18"/>
    </w:rPr>
  </w:style>
  <w:style w:type="paragraph" w:customStyle="1" w:styleId="ContactHeading">
    <w:name w:val="Contact Heading"/>
    <w:basedOn w:val="Normal"/>
    <w:next w:val="ContactInfo"/>
    <w:uiPriority w:val="2"/>
    <w:qFormat/>
    <w:rsid w:val="001C30B8"/>
    <w:pPr>
      <w:pBdr>
        <w:top w:val="single" w:sz="4" w:space="5" w:color="946204" w:themeColor="accent4" w:themeShade="80"/>
        <w:left w:val="single" w:sz="4" w:space="4" w:color="946204" w:themeColor="accent4" w:themeShade="80"/>
        <w:bottom w:val="single" w:sz="4" w:space="5" w:color="946204" w:themeColor="accent4" w:themeShade="80"/>
        <w:right w:val="single" w:sz="4" w:space="4" w:color="946204" w:themeColor="accent4" w:themeShade="80"/>
      </w:pBdr>
      <w:shd w:val="clear" w:color="auto" w:fill="946204" w:themeFill="accent4" w:themeFillShade="80"/>
      <w:spacing w:before="0" w:after="480" w:line="300" w:lineRule="auto"/>
      <w:ind w:left="5040" w:right="1800"/>
    </w:pPr>
    <w:rPr>
      <w:color w:val="FFFFFF" w:themeColor="background1"/>
      <w:sz w:val="28"/>
    </w:rPr>
  </w:style>
  <w:style w:type="paragraph" w:styleId="BodyText3">
    <w:name w:val="Body Text 3"/>
    <w:basedOn w:val="Normal"/>
    <w:link w:val="BodyText3Char"/>
    <w:uiPriority w:val="99"/>
    <w:semiHidden/>
    <w:unhideWhenUsed/>
    <w:rsid w:val="00776ECC"/>
    <w:pPr>
      <w:spacing w:after="120"/>
    </w:pPr>
    <w:rPr>
      <w:szCs w:val="16"/>
    </w:rPr>
  </w:style>
  <w:style w:type="character" w:customStyle="1" w:styleId="BodyText3Char">
    <w:name w:val="Body Text 3 Char"/>
    <w:basedOn w:val="DefaultParagraphFont"/>
    <w:link w:val="BodyText3"/>
    <w:uiPriority w:val="99"/>
    <w:semiHidden/>
    <w:rsid w:val="00776ECC"/>
    <w:rPr>
      <w:szCs w:val="16"/>
    </w:rPr>
  </w:style>
  <w:style w:type="paragraph" w:styleId="BodyTextIndent3">
    <w:name w:val="Body Text Indent 3"/>
    <w:basedOn w:val="Normal"/>
    <w:link w:val="BodyTextIndent3Char"/>
    <w:uiPriority w:val="99"/>
    <w:semiHidden/>
    <w:unhideWhenUsed/>
    <w:rsid w:val="00776ECC"/>
    <w:pPr>
      <w:spacing w:after="120"/>
      <w:ind w:left="360"/>
    </w:pPr>
    <w:rPr>
      <w:szCs w:val="16"/>
    </w:rPr>
  </w:style>
  <w:style w:type="character" w:customStyle="1" w:styleId="BodyTextIndent3Char">
    <w:name w:val="Body Text Indent 3 Char"/>
    <w:basedOn w:val="DefaultParagraphFont"/>
    <w:link w:val="BodyTextIndent3"/>
    <w:uiPriority w:val="99"/>
    <w:semiHidden/>
    <w:rsid w:val="00776ECC"/>
    <w:rPr>
      <w:szCs w:val="16"/>
    </w:rPr>
  </w:style>
  <w:style w:type="character" w:styleId="CommentReference">
    <w:name w:val="annotation reference"/>
    <w:basedOn w:val="DefaultParagraphFont"/>
    <w:uiPriority w:val="99"/>
    <w:semiHidden/>
    <w:unhideWhenUsed/>
    <w:rsid w:val="00776ECC"/>
    <w:rPr>
      <w:sz w:val="22"/>
      <w:szCs w:val="16"/>
    </w:rPr>
  </w:style>
  <w:style w:type="paragraph" w:styleId="CommentText">
    <w:name w:val="annotation text"/>
    <w:basedOn w:val="Normal"/>
    <w:link w:val="CommentTextChar"/>
    <w:uiPriority w:val="99"/>
    <w:semiHidden/>
    <w:unhideWhenUsed/>
    <w:rsid w:val="00776ECC"/>
    <w:pPr>
      <w:spacing w:line="240" w:lineRule="auto"/>
    </w:pPr>
    <w:rPr>
      <w:szCs w:val="20"/>
    </w:rPr>
  </w:style>
  <w:style w:type="character" w:customStyle="1" w:styleId="CommentTextChar">
    <w:name w:val="Comment Text Char"/>
    <w:basedOn w:val="DefaultParagraphFont"/>
    <w:link w:val="CommentText"/>
    <w:uiPriority w:val="99"/>
    <w:semiHidden/>
    <w:rsid w:val="00776ECC"/>
    <w:rPr>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Cs w:val="20"/>
    </w:rPr>
  </w:style>
  <w:style w:type="paragraph" w:styleId="DocumentMap">
    <w:name w:val="Document Map"/>
    <w:basedOn w:val="Normal"/>
    <w:link w:val="DocumentMapChar"/>
    <w:uiPriority w:val="99"/>
    <w:semiHidden/>
    <w:unhideWhenUsed/>
    <w:rsid w:val="00776ECC"/>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76ECC"/>
    <w:rPr>
      <w:rFonts w:ascii="Segoe UI" w:hAnsi="Segoe UI" w:cs="Segoe UI"/>
      <w:szCs w:val="16"/>
    </w:rPr>
  </w:style>
  <w:style w:type="paragraph" w:styleId="EndnoteText">
    <w:name w:val="endnote text"/>
    <w:basedOn w:val="Normal"/>
    <w:link w:val="EndnoteTextChar"/>
    <w:uiPriority w:val="99"/>
    <w:semiHidden/>
    <w:unhideWhenUsed/>
    <w:rsid w:val="00776ECC"/>
    <w:pPr>
      <w:spacing w:before="0" w:line="240" w:lineRule="auto"/>
    </w:pPr>
    <w:rPr>
      <w:szCs w:val="20"/>
    </w:rPr>
  </w:style>
  <w:style w:type="character" w:customStyle="1" w:styleId="EndnoteTextChar">
    <w:name w:val="Endnote Text Char"/>
    <w:basedOn w:val="DefaultParagraphFont"/>
    <w:link w:val="EndnoteText"/>
    <w:uiPriority w:val="99"/>
    <w:semiHidden/>
    <w:rsid w:val="00776ECC"/>
    <w:rPr>
      <w:szCs w:val="20"/>
    </w:rPr>
  </w:style>
  <w:style w:type="paragraph" w:styleId="EnvelopeReturn">
    <w:name w:val="envelope return"/>
    <w:basedOn w:val="Normal"/>
    <w:uiPriority w:val="99"/>
    <w:semiHidden/>
    <w:unhideWhenUsed/>
    <w:rsid w:val="00776ECC"/>
    <w:pPr>
      <w:spacing w:before="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76ECC"/>
    <w:pPr>
      <w:spacing w:before="0" w:line="240" w:lineRule="auto"/>
    </w:pPr>
    <w:rPr>
      <w:szCs w:val="20"/>
    </w:rPr>
  </w:style>
  <w:style w:type="character" w:customStyle="1" w:styleId="FootnoteTextChar">
    <w:name w:val="Footnote Text Char"/>
    <w:basedOn w:val="DefaultParagraphFont"/>
    <w:link w:val="FootnoteText"/>
    <w:uiPriority w:val="99"/>
    <w:semiHidden/>
    <w:rsid w:val="00776ECC"/>
    <w:rPr>
      <w:szCs w:val="20"/>
    </w:rPr>
  </w:style>
  <w:style w:type="character" w:styleId="HTMLCode">
    <w:name w:val="HTML Code"/>
    <w:basedOn w:val="DefaultParagraphFont"/>
    <w:uiPriority w:val="99"/>
    <w:semiHidden/>
    <w:unhideWhenUsed/>
    <w:rsid w:val="00776ECC"/>
    <w:rPr>
      <w:rFonts w:ascii="Consolas" w:hAnsi="Consolas"/>
      <w:sz w:val="22"/>
      <w:szCs w:val="20"/>
    </w:rPr>
  </w:style>
  <w:style w:type="character" w:styleId="HTMLKeyboard">
    <w:name w:val="HTML Keyboard"/>
    <w:basedOn w:val="DefaultParagraphFont"/>
    <w:uiPriority w:val="99"/>
    <w:semiHidden/>
    <w:unhideWhenUsed/>
    <w:rsid w:val="00776ECC"/>
    <w:rPr>
      <w:rFonts w:ascii="Consolas" w:hAnsi="Consolas"/>
      <w:sz w:val="22"/>
      <w:szCs w:val="20"/>
    </w:rPr>
  </w:style>
  <w:style w:type="paragraph" w:styleId="HTMLPreformatted">
    <w:name w:val="HTML Preformatted"/>
    <w:basedOn w:val="Normal"/>
    <w:link w:val="HTMLPreformattedChar"/>
    <w:uiPriority w:val="99"/>
    <w:semiHidden/>
    <w:unhideWhenUsed/>
    <w:rsid w:val="00776ECC"/>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ECC"/>
    <w:rPr>
      <w:rFonts w:ascii="Consolas" w:hAnsi="Consolas"/>
      <w:szCs w:val="20"/>
    </w:rPr>
  </w:style>
  <w:style w:type="character" w:styleId="HTMLTypewriter">
    <w:name w:val="HTML Typewriter"/>
    <w:basedOn w:val="DefaultParagraphFont"/>
    <w:uiPriority w:val="99"/>
    <w:semiHidden/>
    <w:unhideWhenUsed/>
    <w:rsid w:val="00776ECC"/>
    <w:rPr>
      <w:rFonts w:ascii="Consolas" w:hAnsi="Consolas"/>
      <w:sz w:val="22"/>
      <w:szCs w:val="20"/>
    </w:rPr>
  </w:style>
  <w:style w:type="paragraph" w:styleId="MacroText">
    <w:name w:val="macro"/>
    <w:link w:val="MacroTextChar"/>
    <w:uiPriority w:val="99"/>
    <w:semiHidden/>
    <w:unhideWhenUsed/>
    <w:rsid w:val="00776ECC"/>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776ECC"/>
    <w:rPr>
      <w:rFonts w:ascii="Consolas" w:hAnsi="Consolas"/>
      <w:szCs w:val="20"/>
    </w:rPr>
  </w:style>
  <w:style w:type="paragraph" w:styleId="PlainText">
    <w:name w:val="Plain Text"/>
    <w:basedOn w:val="Normal"/>
    <w:link w:val="PlainTextChar"/>
    <w:uiPriority w:val="99"/>
    <w:semiHidden/>
    <w:unhideWhenUsed/>
    <w:rsid w:val="00776ECC"/>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76ECC"/>
    <w:rPr>
      <w:rFonts w:ascii="Consolas" w:hAnsi="Consolas"/>
      <w:szCs w:val="21"/>
    </w:rPr>
  </w:style>
  <w:style w:type="table" w:styleId="TableGrid">
    <w:name w:val="Table Grid"/>
    <w:basedOn w:val="TableNormal"/>
    <w:uiPriority w:val="39"/>
    <w:rsid w:val="003E1CD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F74E1"/>
    <w:pPr>
      <w:spacing w:line="240" w:lineRule="auto"/>
    </w:pPr>
    <w:tblPr>
      <w:tblStyleRowBandSize w:val="1"/>
      <w:tblStyleColBandSize w:val="1"/>
      <w:tblBorders>
        <w:top w:val="single" w:sz="4" w:space="0" w:color="E4AEC1" w:themeColor="accent1" w:themeTint="66"/>
        <w:left w:val="single" w:sz="4" w:space="0" w:color="E4AEC1" w:themeColor="accent1" w:themeTint="66"/>
        <w:bottom w:val="single" w:sz="4" w:space="0" w:color="E4AEC1" w:themeColor="accent1" w:themeTint="66"/>
        <w:right w:val="single" w:sz="4" w:space="0" w:color="E4AEC1" w:themeColor="accent1" w:themeTint="66"/>
        <w:insideH w:val="single" w:sz="4" w:space="0" w:color="E4AEC1" w:themeColor="accent1" w:themeTint="66"/>
        <w:insideV w:val="single" w:sz="4" w:space="0" w:color="E4AEC1" w:themeColor="accent1" w:themeTint="66"/>
      </w:tblBorders>
    </w:tblPr>
    <w:tblStylePr w:type="firstRow">
      <w:rPr>
        <w:b/>
        <w:bCs/>
      </w:rPr>
      <w:tblPr/>
      <w:tcPr>
        <w:tcBorders>
          <w:bottom w:val="single" w:sz="12" w:space="0" w:color="D686A3" w:themeColor="accent1" w:themeTint="99"/>
        </w:tcBorders>
      </w:tcPr>
    </w:tblStylePr>
    <w:tblStylePr w:type="lastRow">
      <w:rPr>
        <w:b/>
        <w:bCs/>
      </w:rPr>
      <w:tblPr/>
      <w:tcPr>
        <w:tcBorders>
          <w:top w:val="double" w:sz="2" w:space="0" w:color="D686A3"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F74E1"/>
    <w:pPr>
      <w:spacing w:line="240" w:lineRule="auto"/>
    </w:pPr>
    <w:tblPr>
      <w:tblStyleRowBandSize w:val="1"/>
      <w:tblStyleColBandSize w:val="1"/>
      <w:tblBorders>
        <w:top w:val="single" w:sz="4" w:space="0" w:color="D686A3" w:themeColor="accent1" w:themeTint="99"/>
        <w:left w:val="single" w:sz="4" w:space="0" w:color="D686A3" w:themeColor="accent1" w:themeTint="99"/>
        <w:bottom w:val="single" w:sz="4" w:space="0" w:color="D686A3" w:themeColor="accent1" w:themeTint="99"/>
        <w:right w:val="single" w:sz="4" w:space="0" w:color="D686A3" w:themeColor="accent1" w:themeTint="99"/>
        <w:insideH w:val="single" w:sz="4" w:space="0" w:color="D686A3" w:themeColor="accent1" w:themeTint="99"/>
        <w:insideV w:val="single" w:sz="4" w:space="0" w:color="D686A3" w:themeColor="accent1" w:themeTint="99"/>
      </w:tblBorders>
    </w:tblPr>
    <w:tblStylePr w:type="firstRow">
      <w:rPr>
        <w:b/>
        <w:bCs/>
        <w:color w:val="FFFFFF" w:themeColor="background1"/>
      </w:rPr>
      <w:tblPr/>
      <w:tcPr>
        <w:tcBorders>
          <w:top w:val="single" w:sz="4" w:space="0" w:color="B53D68" w:themeColor="accent1"/>
          <w:left w:val="single" w:sz="4" w:space="0" w:color="B53D68" w:themeColor="accent1"/>
          <w:bottom w:val="single" w:sz="4" w:space="0" w:color="B53D68" w:themeColor="accent1"/>
          <w:right w:val="single" w:sz="4" w:space="0" w:color="B53D68" w:themeColor="accent1"/>
          <w:insideH w:val="nil"/>
          <w:insideV w:val="nil"/>
        </w:tcBorders>
        <w:shd w:val="clear" w:color="auto" w:fill="B53D68" w:themeFill="accent1"/>
      </w:tcPr>
    </w:tblStylePr>
    <w:tblStylePr w:type="lastRow">
      <w:rPr>
        <w:b/>
        <w:bCs/>
      </w:rPr>
      <w:tblPr/>
      <w:tcPr>
        <w:tcBorders>
          <w:top w:val="double" w:sz="4" w:space="0" w:color="B53D68" w:themeColor="accent1"/>
        </w:tcBorders>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GridTable2">
    <w:name w:val="Grid Table 2"/>
    <w:basedOn w:val="TableNormal"/>
    <w:uiPriority w:val="47"/>
    <w:rsid w:val="00EF74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EF74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74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EF74E1"/>
    <w:pPr>
      <w:spacing w:line="240" w:lineRule="auto"/>
    </w:pPr>
    <w:tblPr>
      <w:tblStyleRowBandSize w:val="1"/>
      <w:tblStyleColBandSize w:val="1"/>
      <w:tblBorders>
        <w:top w:val="single" w:sz="4" w:space="0" w:color="FCBA8A" w:themeColor="accent5" w:themeTint="99"/>
        <w:left w:val="single" w:sz="4" w:space="0" w:color="FCBA8A" w:themeColor="accent5" w:themeTint="99"/>
        <w:bottom w:val="single" w:sz="4" w:space="0" w:color="FCBA8A" w:themeColor="accent5" w:themeTint="99"/>
        <w:right w:val="single" w:sz="4" w:space="0" w:color="FCBA8A" w:themeColor="accent5" w:themeTint="99"/>
        <w:insideH w:val="single" w:sz="4" w:space="0" w:color="FCBA8A" w:themeColor="accent5" w:themeTint="99"/>
        <w:insideV w:val="single" w:sz="4" w:space="0" w:color="FCBA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7D8" w:themeFill="accent5" w:themeFillTint="33"/>
      </w:tcPr>
    </w:tblStylePr>
    <w:tblStylePr w:type="band1Horz">
      <w:tblPr/>
      <w:tcPr>
        <w:shd w:val="clear" w:color="auto" w:fill="FEE7D8" w:themeFill="accent5" w:themeFillTint="33"/>
      </w:tcPr>
    </w:tblStylePr>
    <w:tblStylePr w:type="neCell">
      <w:tblPr/>
      <w:tcPr>
        <w:tcBorders>
          <w:bottom w:val="single" w:sz="4" w:space="0" w:color="FCBA8A" w:themeColor="accent5" w:themeTint="99"/>
        </w:tcBorders>
      </w:tcPr>
    </w:tblStylePr>
    <w:tblStylePr w:type="nwCell">
      <w:tblPr/>
      <w:tcPr>
        <w:tcBorders>
          <w:bottom w:val="single" w:sz="4" w:space="0" w:color="FCBA8A" w:themeColor="accent5" w:themeTint="99"/>
        </w:tcBorders>
      </w:tcPr>
    </w:tblStylePr>
    <w:tblStylePr w:type="seCell">
      <w:tblPr/>
      <w:tcPr>
        <w:tcBorders>
          <w:top w:val="single" w:sz="4" w:space="0" w:color="FCBA8A" w:themeColor="accent5" w:themeTint="99"/>
        </w:tcBorders>
      </w:tcPr>
    </w:tblStylePr>
    <w:tblStylePr w:type="swCell">
      <w:tblPr/>
      <w:tcPr>
        <w:tcBorders>
          <w:top w:val="single" w:sz="4" w:space="0" w:color="FCBA8A" w:themeColor="accent5" w:themeTint="99"/>
        </w:tcBorders>
      </w:tcPr>
    </w:tblStylePr>
  </w:style>
  <w:style w:type="table" w:styleId="ListTable1Light-Accent4">
    <w:name w:val="List Table 1 Light Accent 4"/>
    <w:basedOn w:val="TableNormal"/>
    <w:uiPriority w:val="46"/>
    <w:rsid w:val="00EF74E1"/>
    <w:pPr>
      <w:spacing w:line="240" w:lineRule="auto"/>
    </w:pPr>
    <w:tblPr>
      <w:tblStyleRowBandSize w:val="1"/>
      <w:tblStyleColBandSize w:val="1"/>
    </w:tblPr>
    <w:tblStylePr w:type="firstRow">
      <w:rPr>
        <w:b/>
        <w:bCs/>
      </w:rPr>
      <w:tblPr/>
      <w:tcPr>
        <w:tcBorders>
          <w:bottom w:val="single" w:sz="4" w:space="0" w:color="FBD387" w:themeColor="accent4" w:themeTint="99"/>
        </w:tcBorders>
      </w:tcPr>
    </w:tblStylePr>
    <w:tblStylePr w:type="lastRow">
      <w:rPr>
        <w:b/>
        <w:bCs/>
      </w:rPr>
      <w:tblPr/>
      <w:tcPr>
        <w:tcBorders>
          <w:top w:val="single" w:sz="4" w:space="0" w:color="FBD387" w:themeColor="accent4" w:themeTint="99"/>
        </w:tcBorders>
      </w:tcPr>
    </w:tblStylePr>
    <w:tblStylePr w:type="firstCol">
      <w:rPr>
        <w:b/>
        <w:bCs/>
      </w:rPr>
    </w:tblStylePr>
    <w:tblStylePr w:type="lastCol">
      <w:rPr>
        <w:b/>
        <w:bCs/>
      </w:rPr>
    </w:tblStylePr>
    <w:tblStylePr w:type="band1Vert">
      <w:tblPr/>
      <w:tcPr>
        <w:shd w:val="clear" w:color="auto" w:fill="FDF0D7" w:themeFill="accent4" w:themeFillTint="33"/>
      </w:tcPr>
    </w:tblStylePr>
    <w:tblStylePr w:type="band1Horz">
      <w:tblPr/>
      <w:tcPr>
        <w:shd w:val="clear" w:color="auto" w:fill="FDF0D7" w:themeFill="accent4" w:themeFillTint="33"/>
      </w:tcPr>
    </w:tblStylePr>
  </w:style>
  <w:style w:type="table" w:styleId="GridTable3">
    <w:name w:val="Grid Table 3"/>
    <w:basedOn w:val="TableNormal"/>
    <w:uiPriority w:val="48"/>
    <w:rsid w:val="00EF74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F72A56"/>
    <w:rPr>
      <w:color w:val="5A1E34" w:themeColor="accent1" w:themeShade="80"/>
      <w:u w:val="single"/>
    </w:rPr>
  </w:style>
  <w:style w:type="paragraph" w:styleId="ListParagraph">
    <w:name w:val="List Paragraph"/>
    <w:basedOn w:val="Normal"/>
    <w:uiPriority w:val="34"/>
    <w:unhideWhenUsed/>
    <w:qFormat/>
    <w:rsid w:val="0026064E"/>
    <w:pPr>
      <w:ind w:left="720"/>
      <w:contextualSpacing/>
    </w:pPr>
  </w:style>
  <w:style w:type="table" w:styleId="GridTable1Light-Accent5">
    <w:name w:val="Grid Table 1 Light Accent 5"/>
    <w:basedOn w:val="TableNormal"/>
    <w:uiPriority w:val="46"/>
    <w:rsid w:val="004153B3"/>
    <w:pPr>
      <w:spacing w:line="240" w:lineRule="auto"/>
    </w:pPr>
    <w:tblPr>
      <w:tblStyleRowBandSize w:val="1"/>
      <w:tblStyleColBandSize w:val="1"/>
      <w:tblBorders>
        <w:top w:val="single" w:sz="4" w:space="0" w:color="FDD1B1" w:themeColor="accent5" w:themeTint="66"/>
        <w:left w:val="single" w:sz="4" w:space="0" w:color="FDD1B1" w:themeColor="accent5" w:themeTint="66"/>
        <w:bottom w:val="single" w:sz="4" w:space="0" w:color="FDD1B1" w:themeColor="accent5" w:themeTint="66"/>
        <w:right w:val="single" w:sz="4" w:space="0" w:color="FDD1B1" w:themeColor="accent5" w:themeTint="66"/>
        <w:insideH w:val="single" w:sz="4" w:space="0" w:color="FDD1B1" w:themeColor="accent5" w:themeTint="66"/>
        <w:insideV w:val="single" w:sz="4" w:space="0" w:color="FDD1B1" w:themeColor="accent5" w:themeTint="66"/>
      </w:tblBorders>
    </w:tblPr>
    <w:tblStylePr w:type="firstRow">
      <w:rPr>
        <w:b/>
        <w:bCs/>
      </w:rPr>
      <w:tblPr/>
      <w:tcPr>
        <w:tcBorders>
          <w:bottom w:val="single" w:sz="12" w:space="0" w:color="FCBA8A" w:themeColor="accent5" w:themeTint="99"/>
        </w:tcBorders>
      </w:tcPr>
    </w:tblStylePr>
    <w:tblStylePr w:type="lastRow">
      <w:rPr>
        <w:b/>
        <w:bCs/>
      </w:rPr>
      <w:tblPr/>
      <w:tcPr>
        <w:tcBorders>
          <w:top w:val="double" w:sz="2" w:space="0" w:color="FCBA8A" w:themeColor="accent5"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4153B3"/>
    <w:pPr>
      <w:spacing w:line="240" w:lineRule="auto"/>
    </w:pPr>
    <w:tblPr>
      <w:tblStyleRowBandSize w:val="1"/>
      <w:tblStyleColBandSize w:val="1"/>
      <w:tblBorders>
        <w:top w:val="single" w:sz="2" w:space="0" w:color="FBD387" w:themeColor="accent4" w:themeTint="99"/>
        <w:bottom w:val="single" w:sz="2" w:space="0" w:color="FBD387" w:themeColor="accent4" w:themeTint="99"/>
        <w:insideH w:val="single" w:sz="2" w:space="0" w:color="FBD387" w:themeColor="accent4" w:themeTint="99"/>
        <w:insideV w:val="single" w:sz="2" w:space="0" w:color="FBD387" w:themeColor="accent4" w:themeTint="99"/>
      </w:tblBorders>
    </w:tblPr>
    <w:tblStylePr w:type="firstRow">
      <w:rPr>
        <w:b/>
        <w:bCs/>
      </w:rPr>
      <w:tblPr/>
      <w:tcPr>
        <w:tcBorders>
          <w:top w:val="nil"/>
          <w:bottom w:val="single" w:sz="12" w:space="0" w:color="FBD387" w:themeColor="accent4" w:themeTint="99"/>
          <w:insideH w:val="nil"/>
          <w:insideV w:val="nil"/>
        </w:tcBorders>
        <w:shd w:val="clear" w:color="auto" w:fill="FFFFFF" w:themeFill="background1"/>
      </w:tcPr>
    </w:tblStylePr>
    <w:tblStylePr w:type="lastRow">
      <w:rPr>
        <w:b/>
        <w:bCs/>
      </w:rPr>
      <w:tblPr/>
      <w:tcPr>
        <w:tcBorders>
          <w:top w:val="double" w:sz="2" w:space="0" w:color="FBD38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0D7" w:themeFill="accent4" w:themeFillTint="33"/>
      </w:tcPr>
    </w:tblStylePr>
    <w:tblStylePr w:type="band1Horz">
      <w:tblPr/>
      <w:tcPr>
        <w:shd w:val="clear" w:color="auto" w:fill="FDF0D7" w:themeFill="accent4" w:themeFillTint="33"/>
      </w:tcPr>
    </w:tblStylePr>
  </w:style>
  <w:style w:type="table" w:styleId="GridTable3-Accent4">
    <w:name w:val="Grid Table 3 Accent 4"/>
    <w:basedOn w:val="TableNormal"/>
    <w:uiPriority w:val="48"/>
    <w:rsid w:val="004153B3"/>
    <w:pPr>
      <w:spacing w:line="240" w:lineRule="auto"/>
    </w:pPr>
    <w:tblPr>
      <w:tblStyleRowBandSize w:val="1"/>
      <w:tblStyleColBandSize w:val="1"/>
      <w:tblBorders>
        <w:top w:val="single" w:sz="4" w:space="0" w:color="FBD387" w:themeColor="accent4" w:themeTint="99"/>
        <w:left w:val="single" w:sz="4" w:space="0" w:color="FBD387" w:themeColor="accent4" w:themeTint="99"/>
        <w:bottom w:val="single" w:sz="4" w:space="0" w:color="FBD387" w:themeColor="accent4" w:themeTint="99"/>
        <w:right w:val="single" w:sz="4" w:space="0" w:color="FBD387" w:themeColor="accent4" w:themeTint="99"/>
        <w:insideH w:val="single" w:sz="4" w:space="0" w:color="FBD387" w:themeColor="accent4" w:themeTint="99"/>
        <w:insideV w:val="single" w:sz="4" w:space="0" w:color="FBD38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0D7" w:themeFill="accent4" w:themeFillTint="33"/>
      </w:tcPr>
    </w:tblStylePr>
    <w:tblStylePr w:type="band1Horz">
      <w:tblPr/>
      <w:tcPr>
        <w:shd w:val="clear" w:color="auto" w:fill="FDF0D7" w:themeFill="accent4" w:themeFillTint="33"/>
      </w:tcPr>
    </w:tblStylePr>
    <w:tblStylePr w:type="neCell">
      <w:tblPr/>
      <w:tcPr>
        <w:tcBorders>
          <w:bottom w:val="single" w:sz="4" w:space="0" w:color="FBD387" w:themeColor="accent4" w:themeTint="99"/>
        </w:tcBorders>
      </w:tcPr>
    </w:tblStylePr>
    <w:tblStylePr w:type="nwCell">
      <w:tblPr/>
      <w:tcPr>
        <w:tcBorders>
          <w:bottom w:val="single" w:sz="4" w:space="0" w:color="FBD387" w:themeColor="accent4" w:themeTint="99"/>
        </w:tcBorders>
      </w:tcPr>
    </w:tblStylePr>
    <w:tblStylePr w:type="seCell">
      <w:tblPr/>
      <w:tcPr>
        <w:tcBorders>
          <w:top w:val="single" w:sz="4" w:space="0" w:color="FBD387" w:themeColor="accent4" w:themeTint="99"/>
        </w:tcBorders>
      </w:tcPr>
    </w:tblStylePr>
    <w:tblStylePr w:type="swCell">
      <w:tblPr/>
      <w:tcPr>
        <w:tcBorders>
          <w:top w:val="single" w:sz="4" w:space="0" w:color="FBD387" w:themeColor="accent4" w:themeTint="99"/>
        </w:tcBorders>
      </w:tcPr>
    </w:tblStylePr>
  </w:style>
  <w:style w:type="table" w:styleId="GridTable4-Accent2">
    <w:name w:val="Grid Table 4 Accent 2"/>
    <w:basedOn w:val="TableNormal"/>
    <w:uiPriority w:val="49"/>
    <w:rsid w:val="004153B3"/>
    <w:pPr>
      <w:spacing w:line="240" w:lineRule="auto"/>
    </w:pPr>
    <w:tblPr>
      <w:tblStyleRowBandSize w:val="1"/>
      <w:tblStyleColBandSize w:val="1"/>
      <w:tblBorders>
        <w:top w:val="single" w:sz="4" w:space="0" w:color="F6E6EC" w:themeColor="accent2" w:themeTint="99"/>
        <w:left w:val="single" w:sz="4" w:space="0" w:color="F6E6EC" w:themeColor="accent2" w:themeTint="99"/>
        <w:bottom w:val="single" w:sz="4" w:space="0" w:color="F6E6EC" w:themeColor="accent2" w:themeTint="99"/>
        <w:right w:val="single" w:sz="4" w:space="0" w:color="F6E6EC" w:themeColor="accent2" w:themeTint="99"/>
        <w:insideH w:val="single" w:sz="4" w:space="0" w:color="F6E6EC" w:themeColor="accent2" w:themeTint="99"/>
        <w:insideV w:val="single" w:sz="4" w:space="0" w:color="F6E6EC" w:themeColor="accent2" w:themeTint="99"/>
      </w:tblBorders>
    </w:tblPr>
    <w:tblStylePr w:type="firstRow">
      <w:rPr>
        <w:b/>
        <w:bCs/>
        <w:color w:val="FFFFFF" w:themeColor="background1"/>
      </w:rPr>
      <w:tblPr/>
      <w:tcPr>
        <w:tcBorders>
          <w:top w:val="single" w:sz="4" w:space="0" w:color="F1D7E0" w:themeColor="accent2"/>
          <w:left w:val="single" w:sz="4" w:space="0" w:color="F1D7E0" w:themeColor="accent2"/>
          <w:bottom w:val="single" w:sz="4" w:space="0" w:color="F1D7E0" w:themeColor="accent2"/>
          <w:right w:val="single" w:sz="4" w:space="0" w:color="F1D7E0" w:themeColor="accent2"/>
          <w:insideH w:val="nil"/>
          <w:insideV w:val="nil"/>
        </w:tcBorders>
        <w:shd w:val="clear" w:color="auto" w:fill="F1D7E0" w:themeFill="accent2"/>
      </w:tcPr>
    </w:tblStylePr>
    <w:tblStylePr w:type="lastRow">
      <w:rPr>
        <w:b/>
        <w:bCs/>
      </w:rPr>
      <w:tblPr/>
      <w:tcPr>
        <w:tcBorders>
          <w:top w:val="double" w:sz="4" w:space="0" w:color="F1D7E0" w:themeColor="accent2"/>
        </w:tcBorders>
      </w:tcPr>
    </w:tblStylePr>
    <w:tblStylePr w:type="firstCol">
      <w:rPr>
        <w:b/>
        <w:bCs/>
      </w:rPr>
    </w:tblStylePr>
    <w:tblStylePr w:type="lastCol">
      <w:rPr>
        <w:b/>
        <w:bCs/>
      </w:rPr>
    </w:tblStylePr>
    <w:tblStylePr w:type="band1Vert">
      <w:tblPr/>
      <w:tcPr>
        <w:shd w:val="clear" w:color="auto" w:fill="FCF6F8" w:themeFill="accent2" w:themeFillTint="33"/>
      </w:tcPr>
    </w:tblStylePr>
    <w:tblStylePr w:type="band1Horz">
      <w:tblPr/>
      <w:tcPr>
        <w:shd w:val="clear" w:color="auto" w:fill="FCF6F8" w:themeFill="accent2" w:themeFillTint="33"/>
      </w:tcPr>
    </w:tblStylePr>
  </w:style>
  <w:style w:type="table" w:styleId="GridTable4-Accent4">
    <w:name w:val="Grid Table 4 Accent 4"/>
    <w:basedOn w:val="TableNormal"/>
    <w:uiPriority w:val="49"/>
    <w:rsid w:val="004153B3"/>
    <w:pPr>
      <w:spacing w:line="240" w:lineRule="auto"/>
    </w:pPr>
    <w:tblPr>
      <w:tblStyleRowBandSize w:val="1"/>
      <w:tblStyleColBandSize w:val="1"/>
      <w:tblBorders>
        <w:top w:val="single" w:sz="4" w:space="0" w:color="FBD387" w:themeColor="accent4" w:themeTint="99"/>
        <w:left w:val="single" w:sz="4" w:space="0" w:color="FBD387" w:themeColor="accent4" w:themeTint="99"/>
        <w:bottom w:val="single" w:sz="4" w:space="0" w:color="FBD387" w:themeColor="accent4" w:themeTint="99"/>
        <w:right w:val="single" w:sz="4" w:space="0" w:color="FBD387" w:themeColor="accent4" w:themeTint="99"/>
        <w:insideH w:val="single" w:sz="4" w:space="0" w:color="FBD387" w:themeColor="accent4" w:themeTint="99"/>
        <w:insideV w:val="single" w:sz="4" w:space="0" w:color="FBD387" w:themeColor="accent4" w:themeTint="99"/>
      </w:tblBorders>
    </w:tblPr>
    <w:tblStylePr w:type="firstRow">
      <w:rPr>
        <w:b/>
        <w:bCs/>
        <w:color w:val="FFFFFF" w:themeColor="background1"/>
      </w:rPr>
      <w:tblPr/>
      <w:tcPr>
        <w:tcBorders>
          <w:top w:val="single" w:sz="4" w:space="0" w:color="F9B639" w:themeColor="accent4"/>
          <w:left w:val="single" w:sz="4" w:space="0" w:color="F9B639" w:themeColor="accent4"/>
          <w:bottom w:val="single" w:sz="4" w:space="0" w:color="F9B639" w:themeColor="accent4"/>
          <w:right w:val="single" w:sz="4" w:space="0" w:color="F9B639" w:themeColor="accent4"/>
          <w:insideH w:val="nil"/>
          <w:insideV w:val="nil"/>
        </w:tcBorders>
        <w:shd w:val="clear" w:color="auto" w:fill="F9B639" w:themeFill="accent4"/>
      </w:tcPr>
    </w:tblStylePr>
    <w:tblStylePr w:type="lastRow">
      <w:rPr>
        <w:b/>
        <w:bCs/>
      </w:rPr>
      <w:tblPr/>
      <w:tcPr>
        <w:tcBorders>
          <w:top w:val="double" w:sz="4" w:space="0" w:color="F9B639" w:themeColor="accent4"/>
        </w:tcBorders>
      </w:tcPr>
    </w:tblStylePr>
    <w:tblStylePr w:type="firstCol">
      <w:rPr>
        <w:b/>
        <w:bCs/>
      </w:rPr>
    </w:tblStylePr>
    <w:tblStylePr w:type="lastCol">
      <w:rPr>
        <w:b/>
        <w:bCs/>
      </w:rPr>
    </w:tblStylePr>
    <w:tblStylePr w:type="band1Vert">
      <w:tblPr/>
      <w:tcPr>
        <w:shd w:val="clear" w:color="auto" w:fill="FDF0D7" w:themeFill="accent4" w:themeFillTint="33"/>
      </w:tcPr>
    </w:tblStylePr>
    <w:tblStylePr w:type="band1Horz">
      <w:tblPr/>
      <w:tcPr>
        <w:shd w:val="clear" w:color="auto" w:fill="FDF0D7" w:themeFill="accent4" w:themeFillTint="33"/>
      </w:tcPr>
    </w:tblStylePr>
  </w:style>
  <w:style w:type="table" w:styleId="GridTable5Dark-Accent4">
    <w:name w:val="Grid Table 5 Dark Accent 4"/>
    <w:basedOn w:val="TableNormal"/>
    <w:uiPriority w:val="50"/>
    <w:rsid w:val="004153B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0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6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6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6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639" w:themeFill="accent4"/>
      </w:tcPr>
    </w:tblStylePr>
    <w:tblStylePr w:type="band1Vert">
      <w:tblPr/>
      <w:tcPr>
        <w:shd w:val="clear" w:color="auto" w:fill="FCE1AF" w:themeFill="accent4" w:themeFillTint="66"/>
      </w:tcPr>
    </w:tblStylePr>
    <w:tblStylePr w:type="band1Horz">
      <w:tblPr/>
      <w:tcPr>
        <w:shd w:val="clear" w:color="auto" w:fill="FCE1AF" w:themeFill="accent4" w:themeFillTint="66"/>
      </w:tcPr>
    </w:tblStylePr>
  </w:style>
  <w:style w:type="table" w:styleId="GridTable5Dark-Accent2">
    <w:name w:val="Grid Table 5 Dark Accent 2"/>
    <w:basedOn w:val="TableNormal"/>
    <w:uiPriority w:val="50"/>
    <w:rsid w:val="004153B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6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D7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D7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D7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D7E0" w:themeFill="accent2"/>
      </w:tcPr>
    </w:tblStylePr>
    <w:tblStylePr w:type="band1Vert">
      <w:tblPr/>
      <w:tcPr>
        <w:shd w:val="clear" w:color="auto" w:fill="F9EEF2" w:themeFill="accent2" w:themeFillTint="66"/>
      </w:tcPr>
    </w:tblStylePr>
    <w:tblStylePr w:type="band1Horz">
      <w:tblPr/>
      <w:tcPr>
        <w:shd w:val="clear" w:color="auto" w:fill="F9EEF2" w:themeFill="accent2" w:themeFillTint="66"/>
      </w:tcPr>
    </w:tblStylePr>
  </w:style>
  <w:style w:type="table" w:styleId="GridTable6Colorful-Accent2">
    <w:name w:val="Grid Table 6 Colorful Accent 2"/>
    <w:basedOn w:val="TableNormal"/>
    <w:uiPriority w:val="51"/>
    <w:rsid w:val="004153B3"/>
    <w:pPr>
      <w:spacing w:line="240" w:lineRule="auto"/>
    </w:pPr>
    <w:rPr>
      <w:color w:val="D3829E" w:themeColor="accent2" w:themeShade="BF"/>
    </w:rPr>
    <w:tblPr>
      <w:tblStyleRowBandSize w:val="1"/>
      <w:tblStyleColBandSize w:val="1"/>
      <w:tblBorders>
        <w:top w:val="single" w:sz="4" w:space="0" w:color="F6E6EC" w:themeColor="accent2" w:themeTint="99"/>
        <w:left w:val="single" w:sz="4" w:space="0" w:color="F6E6EC" w:themeColor="accent2" w:themeTint="99"/>
        <w:bottom w:val="single" w:sz="4" w:space="0" w:color="F6E6EC" w:themeColor="accent2" w:themeTint="99"/>
        <w:right w:val="single" w:sz="4" w:space="0" w:color="F6E6EC" w:themeColor="accent2" w:themeTint="99"/>
        <w:insideH w:val="single" w:sz="4" w:space="0" w:color="F6E6EC" w:themeColor="accent2" w:themeTint="99"/>
        <w:insideV w:val="single" w:sz="4" w:space="0" w:color="F6E6EC" w:themeColor="accent2" w:themeTint="99"/>
      </w:tblBorders>
    </w:tblPr>
    <w:tblStylePr w:type="firstRow">
      <w:rPr>
        <w:b/>
        <w:bCs/>
      </w:rPr>
      <w:tblPr/>
      <w:tcPr>
        <w:tcBorders>
          <w:bottom w:val="single" w:sz="12" w:space="0" w:color="F6E6EC" w:themeColor="accent2" w:themeTint="99"/>
        </w:tcBorders>
      </w:tcPr>
    </w:tblStylePr>
    <w:tblStylePr w:type="lastRow">
      <w:rPr>
        <w:b/>
        <w:bCs/>
      </w:rPr>
      <w:tblPr/>
      <w:tcPr>
        <w:tcBorders>
          <w:top w:val="double" w:sz="4" w:space="0" w:color="F6E6EC" w:themeColor="accent2" w:themeTint="99"/>
        </w:tcBorders>
      </w:tcPr>
    </w:tblStylePr>
    <w:tblStylePr w:type="firstCol">
      <w:rPr>
        <w:b/>
        <w:bCs/>
      </w:rPr>
    </w:tblStylePr>
    <w:tblStylePr w:type="lastCol">
      <w:rPr>
        <w:b/>
        <w:bCs/>
      </w:rPr>
    </w:tblStylePr>
    <w:tblStylePr w:type="band1Vert">
      <w:tblPr/>
      <w:tcPr>
        <w:shd w:val="clear" w:color="auto" w:fill="FCF6F8" w:themeFill="accent2" w:themeFillTint="33"/>
      </w:tcPr>
    </w:tblStylePr>
    <w:tblStylePr w:type="band1Horz">
      <w:tblPr/>
      <w:tcPr>
        <w:shd w:val="clear" w:color="auto" w:fill="FCF6F8" w:themeFill="accent2" w:themeFillTint="33"/>
      </w:tcPr>
    </w:tblStylePr>
  </w:style>
  <w:style w:type="character" w:styleId="FollowedHyperlink">
    <w:name w:val="FollowedHyperlink"/>
    <w:basedOn w:val="DefaultParagraphFont"/>
    <w:uiPriority w:val="99"/>
    <w:semiHidden/>
    <w:unhideWhenUsed/>
    <w:rsid w:val="00415DCE"/>
    <w:rPr>
      <w:color w:val="7F7F7F" w:themeColor="followedHyperlink"/>
      <w:u w:val="single"/>
    </w:rPr>
  </w:style>
  <w:style w:type="paragraph" w:styleId="TOC2">
    <w:name w:val="toc 2"/>
    <w:basedOn w:val="Normal"/>
    <w:next w:val="Normal"/>
    <w:autoRedefine/>
    <w:uiPriority w:val="39"/>
    <w:unhideWhenUsed/>
    <w:rsid w:val="000017C6"/>
    <w:pPr>
      <w:spacing w:after="100"/>
      <w:ind w:left="220"/>
    </w:pPr>
  </w:style>
  <w:style w:type="paragraph" w:styleId="TOC1">
    <w:name w:val="toc 1"/>
    <w:basedOn w:val="Normal"/>
    <w:next w:val="Normal"/>
    <w:autoRedefine/>
    <w:uiPriority w:val="39"/>
    <w:unhideWhenUsed/>
    <w:rsid w:val="008D489C"/>
    <w:pPr>
      <w:tabs>
        <w:tab w:val="right" w:leader="dot" w:pos="9182"/>
      </w:tabs>
      <w:spacing w:after="100"/>
    </w:pPr>
    <w:rPr>
      <w:rFonts w:asciiTheme="majorHAnsi" w:eastAsia="Times New Roman" w:hAnsiTheme="majorHAnsi" w:cstheme="majorHAnsi"/>
      <w:b/>
      <w:bCs/>
      <w:caps/>
      <w:noProof/>
      <w:sz w:val="24"/>
      <w:szCs w:val="24"/>
    </w:rPr>
  </w:style>
  <w:style w:type="character" w:styleId="Strong">
    <w:name w:val="Strong"/>
    <w:basedOn w:val="DefaultParagraphFont"/>
    <w:uiPriority w:val="22"/>
    <w:qFormat/>
    <w:rsid w:val="00E801A8"/>
    <w:rPr>
      <w:b/>
      <w:bCs/>
    </w:rPr>
  </w:style>
  <w:style w:type="table" w:styleId="GridTable2-Accent1">
    <w:name w:val="Grid Table 2 Accent 1"/>
    <w:basedOn w:val="TableNormal"/>
    <w:uiPriority w:val="47"/>
    <w:rsid w:val="00E51189"/>
    <w:pPr>
      <w:spacing w:line="240" w:lineRule="auto"/>
    </w:pPr>
    <w:tblPr>
      <w:tblStyleRowBandSize w:val="1"/>
      <w:tblStyleColBandSize w:val="1"/>
      <w:tblBorders>
        <w:top w:val="single" w:sz="2" w:space="0" w:color="D686A3" w:themeColor="accent1" w:themeTint="99"/>
        <w:bottom w:val="single" w:sz="2" w:space="0" w:color="D686A3" w:themeColor="accent1" w:themeTint="99"/>
        <w:insideH w:val="single" w:sz="2" w:space="0" w:color="D686A3" w:themeColor="accent1" w:themeTint="99"/>
        <w:insideV w:val="single" w:sz="2" w:space="0" w:color="D686A3" w:themeColor="accent1" w:themeTint="99"/>
      </w:tblBorders>
    </w:tblPr>
    <w:tblStylePr w:type="firstRow">
      <w:rPr>
        <w:b/>
        <w:bCs/>
      </w:rPr>
      <w:tblPr/>
      <w:tcPr>
        <w:tcBorders>
          <w:top w:val="nil"/>
          <w:bottom w:val="single" w:sz="12" w:space="0" w:color="D686A3" w:themeColor="accent1" w:themeTint="99"/>
          <w:insideH w:val="nil"/>
          <w:insideV w:val="nil"/>
        </w:tcBorders>
        <w:shd w:val="clear" w:color="auto" w:fill="FFFFFF" w:themeFill="background1"/>
      </w:tcPr>
    </w:tblStylePr>
    <w:tblStylePr w:type="lastRow">
      <w:rPr>
        <w:b/>
        <w:bCs/>
      </w:rPr>
      <w:tblPr/>
      <w:tcPr>
        <w:tcBorders>
          <w:top w:val="double" w:sz="2" w:space="0" w:color="D686A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paragraph" w:customStyle="1" w:styleId="xmsolistparagraph">
    <w:name w:val="x_msolistparagraph"/>
    <w:basedOn w:val="Normal"/>
    <w:rsid w:val="00331E73"/>
    <w:pPr>
      <w:spacing w:before="0" w:line="240" w:lineRule="auto"/>
      <w:ind w:left="720"/>
    </w:pPr>
    <w:rPr>
      <w:rFonts w:ascii="Calibri" w:eastAsiaTheme="minorHAnsi" w:hAnsi="Calibri" w:cs="Calibri"/>
      <w:lang w:val="en-GB" w:eastAsia="en-GB"/>
    </w:rPr>
  </w:style>
  <w:style w:type="paragraph" w:customStyle="1" w:styleId="Default">
    <w:name w:val="Default"/>
    <w:rsid w:val="007E7075"/>
    <w:pPr>
      <w:autoSpaceDE w:val="0"/>
      <w:autoSpaceDN w:val="0"/>
      <w:adjustRightInd w:val="0"/>
      <w:spacing w:before="0" w:line="240" w:lineRule="auto"/>
    </w:pPr>
    <w:rPr>
      <w:rFonts w:ascii="Arial" w:eastAsia="Times New Roman" w:hAnsi="Arial" w:cs="Arial"/>
      <w:color w:val="000000"/>
      <w:sz w:val="24"/>
      <w:szCs w:val="24"/>
      <w:lang w:val="en-GB" w:eastAsia="en-GB"/>
    </w:rPr>
  </w:style>
  <w:style w:type="table" w:styleId="ListTable3-Accent1">
    <w:name w:val="List Table 3 Accent 1"/>
    <w:basedOn w:val="TableNormal"/>
    <w:uiPriority w:val="48"/>
    <w:rsid w:val="00B86E58"/>
    <w:pPr>
      <w:spacing w:line="240" w:lineRule="auto"/>
    </w:pPr>
    <w:tblPr>
      <w:tblStyleRowBandSize w:val="1"/>
      <w:tblStyleColBandSize w:val="1"/>
      <w:tblBorders>
        <w:top w:val="single" w:sz="4" w:space="0" w:color="B53D68" w:themeColor="accent1"/>
        <w:left w:val="single" w:sz="4" w:space="0" w:color="B53D68" w:themeColor="accent1"/>
        <w:bottom w:val="single" w:sz="4" w:space="0" w:color="B53D68" w:themeColor="accent1"/>
        <w:right w:val="single" w:sz="4" w:space="0" w:color="B53D68" w:themeColor="accent1"/>
      </w:tblBorders>
    </w:tblPr>
    <w:tblStylePr w:type="firstRow">
      <w:rPr>
        <w:b/>
        <w:bCs/>
        <w:color w:val="FFFFFF" w:themeColor="background1"/>
      </w:rPr>
      <w:tblPr/>
      <w:tcPr>
        <w:shd w:val="clear" w:color="auto" w:fill="B53D68" w:themeFill="accent1"/>
      </w:tcPr>
    </w:tblStylePr>
    <w:tblStylePr w:type="lastRow">
      <w:rPr>
        <w:b/>
        <w:bCs/>
      </w:rPr>
      <w:tblPr/>
      <w:tcPr>
        <w:tcBorders>
          <w:top w:val="double" w:sz="4" w:space="0" w:color="B53D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3D68" w:themeColor="accent1"/>
          <w:right w:val="single" w:sz="4" w:space="0" w:color="B53D68" w:themeColor="accent1"/>
        </w:tcBorders>
      </w:tcPr>
    </w:tblStylePr>
    <w:tblStylePr w:type="band1Horz">
      <w:tblPr/>
      <w:tcPr>
        <w:tcBorders>
          <w:top w:val="single" w:sz="4" w:space="0" w:color="B53D68" w:themeColor="accent1"/>
          <w:bottom w:val="single" w:sz="4" w:space="0" w:color="B53D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3D68" w:themeColor="accent1"/>
          <w:left w:val="nil"/>
        </w:tcBorders>
      </w:tcPr>
    </w:tblStylePr>
    <w:tblStylePr w:type="swCell">
      <w:tblPr/>
      <w:tcPr>
        <w:tcBorders>
          <w:top w:val="double" w:sz="4" w:space="0" w:color="B53D68" w:themeColor="accent1"/>
          <w:right w:val="nil"/>
        </w:tcBorders>
      </w:tcPr>
    </w:tblStylePr>
  </w:style>
  <w:style w:type="character" w:customStyle="1" w:styleId="Heading4Char">
    <w:name w:val="Heading 4 Char"/>
    <w:basedOn w:val="DefaultParagraphFont"/>
    <w:link w:val="Heading4"/>
    <w:uiPriority w:val="9"/>
    <w:semiHidden/>
    <w:rsid w:val="00246352"/>
    <w:rPr>
      <w:rFonts w:asciiTheme="majorHAnsi" w:eastAsiaTheme="majorEastAsia" w:hAnsiTheme="majorHAnsi" w:cstheme="majorBidi"/>
      <w:i/>
      <w:iCs/>
      <w:color w:val="872D4D" w:themeColor="accent1" w:themeShade="BF"/>
    </w:rPr>
  </w:style>
  <w:style w:type="table" w:customStyle="1" w:styleId="TableGrid1">
    <w:name w:val="Table Grid1"/>
    <w:basedOn w:val="TableNormal"/>
    <w:next w:val="TableGrid"/>
    <w:uiPriority w:val="39"/>
    <w:rsid w:val="00EA4C4F"/>
    <w:pPr>
      <w:spacing w:before="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72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300">
      <w:bodyDiv w:val="1"/>
      <w:marLeft w:val="0"/>
      <w:marRight w:val="0"/>
      <w:marTop w:val="0"/>
      <w:marBottom w:val="0"/>
      <w:divBdr>
        <w:top w:val="none" w:sz="0" w:space="0" w:color="auto"/>
        <w:left w:val="none" w:sz="0" w:space="0" w:color="auto"/>
        <w:bottom w:val="none" w:sz="0" w:space="0" w:color="auto"/>
        <w:right w:val="none" w:sz="0" w:space="0" w:color="auto"/>
      </w:divBdr>
    </w:div>
    <w:div w:id="525751525">
      <w:bodyDiv w:val="1"/>
      <w:marLeft w:val="0"/>
      <w:marRight w:val="0"/>
      <w:marTop w:val="0"/>
      <w:marBottom w:val="0"/>
      <w:divBdr>
        <w:top w:val="none" w:sz="0" w:space="0" w:color="auto"/>
        <w:left w:val="none" w:sz="0" w:space="0" w:color="auto"/>
        <w:bottom w:val="none" w:sz="0" w:space="0" w:color="auto"/>
        <w:right w:val="none" w:sz="0" w:space="0" w:color="auto"/>
      </w:divBdr>
    </w:div>
    <w:div w:id="637759932">
      <w:bodyDiv w:val="1"/>
      <w:marLeft w:val="0"/>
      <w:marRight w:val="0"/>
      <w:marTop w:val="0"/>
      <w:marBottom w:val="0"/>
      <w:divBdr>
        <w:top w:val="none" w:sz="0" w:space="0" w:color="auto"/>
        <w:left w:val="none" w:sz="0" w:space="0" w:color="auto"/>
        <w:bottom w:val="none" w:sz="0" w:space="0" w:color="auto"/>
        <w:right w:val="none" w:sz="0" w:space="0" w:color="auto"/>
      </w:divBdr>
    </w:div>
    <w:div w:id="806510587">
      <w:bodyDiv w:val="1"/>
      <w:marLeft w:val="0"/>
      <w:marRight w:val="0"/>
      <w:marTop w:val="0"/>
      <w:marBottom w:val="0"/>
      <w:divBdr>
        <w:top w:val="none" w:sz="0" w:space="0" w:color="auto"/>
        <w:left w:val="none" w:sz="0" w:space="0" w:color="auto"/>
        <w:bottom w:val="none" w:sz="0" w:space="0" w:color="auto"/>
        <w:right w:val="none" w:sz="0" w:space="0" w:color="auto"/>
      </w:divBdr>
    </w:div>
    <w:div w:id="1167013805">
      <w:bodyDiv w:val="1"/>
      <w:marLeft w:val="0"/>
      <w:marRight w:val="0"/>
      <w:marTop w:val="0"/>
      <w:marBottom w:val="0"/>
      <w:divBdr>
        <w:top w:val="none" w:sz="0" w:space="0" w:color="auto"/>
        <w:left w:val="none" w:sz="0" w:space="0" w:color="auto"/>
        <w:bottom w:val="none" w:sz="0" w:space="0" w:color="auto"/>
        <w:right w:val="none" w:sz="0" w:space="0" w:color="auto"/>
      </w:divBdr>
    </w:div>
    <w:div w:id="1519003019">
      <w:bodyDiv w:val="1"/>
      <w:marLeft w:val="0"/>
      <w:marRight w:val="0"/>
      <w:marTop w:val="0"/>
      <w:marBottom w:val="0"/>
      <w:divBdr>
        <w:top w:val="none" w:sz="0" w:space="0" w:color="auto"/>
        <w:left w:val="none" w:sz="0" w:space="0" w:color="auto"/>
        <w:bottom w:val="none" w:sz="0" w:space="0" w:color="auto"/>
        <w:right w:val="none" w:sz="0" w:space="0" w:color="auto"/>
      </w:divBdr>
    </w:div>
    <w:div w:id="1679648412">
      <w:bodyDiv w:val="1"/>
      <w:marLeft w:val="0"/>
      <w:marRight w:val="0"/>
      <w:marTop w:val="0"/>
      <w:marBottom w:val="0"/>
      <w:divBdr>
        <w:top w:val="none" w:sz="0" w:space="0" w:color="auto"/>
        <w:left w:val="none" w:sz="0" w:space="0" w:color="auto"/>
        <w:bottom w:val="none" w:sz="0" w:space="0" w:color="auto"/>
        <w:right w:val="none" w:sz="0" w:space="0" w:color="auto"/>
      </w:divBdr>
    </w:div>
    <w:div w:id="1890608204">
      <w:bodyDiv w:val="1"/>
      <w:marLeft w:val="0"/>
      <w:marRight w:val="0"/>
      <w:marTop w:val="0"/>
      <w:marBottom w:val="0"/>
      <w:divBdr>
        <w:top w:val="none" w:sz="0" w:space="0" w:color="auto"/>
        <w:left w:val="none" w:sz="0" w:space="0" w:color="auto"/>
        <w:bottom w:val="none" w:sz="0" w:space="0" w:color="auto"/>
        <w:right w:val="none" w:sz="0" w:space="0" w:color="auto"/>
      </w:divBdr>
      <w:divsChild>
        <w:div w:id="329793837">
          <w:marLeft w:val="0"/>
          <w:marRight w:val="0"/>
          <w:marTop w:val="15"/>
          <w:marBottom w:val="0"/>
          <w:divBdr>
            <w:top w:val="single" w:sz="48" w:space="0" w:color="auto"/>
            <w:left w:val="single" w:sz="48" w:space="0" w:color="auto"/>
            <w:bottom w:val="single" w:sz="48" w:space="0" w:color="auto"/>
            <w:right w:val="single" w:sz="48" w:space="0" w:color="auto"/>
          </w:divBdr>
          <w:divsChild>
            <w:div w:id="15395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Helpdesk@lscft.nhs.u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trustnet/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24.jpg@01D9D056.8D9976B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galservices@lscft.nhs.u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StudentReport.dotx" TargetMode="External"/></Relationships>
</file>

<file path=word/theme/theme1.xml><?xml version="1.0" encoding="utf-8"?>
<a:theme xmlns:a="http://schemas.openxmlformats.org/drawingml/2006/main" name="Office Theme">
  <a:themeElements>
    <a:clrScheme name="Butterfly Report">
      <a:dk1>
        <a:srgbClr val="000000"/>
      </a:dk1>
      <a:lt1>
        <a:sysClr val="window" lastClr="FFFFFF"/>
      </a:lt1>
      <a:dk2>
        <a:srgbClr val="505050"/>
      </a:dk2>
      <a:lt2>
        <a:srgbClr val="DDDDDD"/>
      </a:lt2>
      <a:accent1>
        <a:srgbClr val="B53D68"/>
      </a:accent1>
      <a:accent2>
        <a:srgbClr val="F1D7E0"/>
      </a:accent2>
      <a:accent3>
        <a:srgbClr val="55E4DA"/>
      </a:accent3>
      <a:accent4>
        <a:srgbClr val="F9B639"/>
      </a:accent4>
      <a:accent5>
        <a:srgbClr val="FA8D3D"/>
      </a:accent5>
      <a:accent6>
        <a:srgbClr val="872D4E"/>
      </a:accent6>
      <a:hlink>
        <a:srgbClr val="872D4E"/>
      </a:hlink>
      <a:folHlink>
        <a:srgbClr val="7F7F7F"/>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16" ma:contentTypeDescription="Create a new document." ma:contentTypeScope="" ma:versionID="e65fb453960c227165ec68e5a812d769">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deaa34092502f532d15678c886381f05"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6ECE0-FEA1-4AB8-9B7F-6FA2C6D5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974518b7-21d3-47e9-8ad5-f04c2bbc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6EBB5-9150-48F1-B5AA-8D7E55CC6F82}">
  <ds:schemaRefs>
    <ds:schemaRef ds:uri="http://schemas.microsoft.com/office/2006/metadata/properties"/>
    <ds:schemaRef ds:uri="http://schemas.microsoft.com/office/infopath/2007/PartnerControls"/>
    <ds:schemaRef ds:uri="http://schemas.microsoft.com/sharepoint/v3"/>
    <ds:schemaRef ds:uri="acbd5a54-67a2-415f-9d40-4f363c204df8"/>
    <ds:schemaRef ds:uri="974518b7-21d3-47e9-8ad5-f04c2bbca1f6"/>
  </ds:schemaRefs>
</ds:datastoreItem>
</file>

<file path=customXml/itemProps3.xml><?xml version="1.0" encoding="utf-8"?>
<ds:datastoreItem xmlns:ds="http://schemas.openxmlformats.org/officeDocument/2006/customXml" ds:itemID="{6B408DB9-1C00-44B3-9395-7ADF38B4E5EF}">
  <ds:schemaRefs>
    <ds:schemaRef ds:uri="http://schemas.microsoft.com/sharepoint/v3/contenttype/forms"/>
  </ds:schemaRefs>
</ds:datastoreItem>
</file>

<file path=customXml/itemProps4.xml><?xml version="1.0" encoding="utf-8"?>
<ds:datastoreItem xmlns:ds="http://schemas.openxmlformats.org/officeDocument/2006/customXml" ds:itemID="{9F773219-70B4-4484-BEFA-B1CE2425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StudentReport</Template>
  <TotalTime>0</TotalTime>
  <Pages>4</Pages>
  <Words>7136</Words>
  <Characters>40676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Waddicor Shannon (LSCFT)</dc:creator>
  <cp:lastModifiedBy>JORDAN, Vicki (YORKSHIRE STREET MEDICAL CENTRE)</cp:lastModifiedBy>
  <cp:revision>2</cp:revision>
  <cp:lastPrinted>2023-09-25T08:52:00Z</cp:lastPrinted>
  <dcterms:created xsi:type="dcterms:W3CDTF">2023-10-18T09:21:00Z</dcterms:created>
  <dcterms:modified xsi:type="dcterms:W3CDTF">2023-10-18T09:21:00Z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ies>
</file>