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AEA1" w14:textId="2A0843B1" w:rsidR="007441DA" w:rsidRPr="003E5CCE" w:rsidRDefault="00D964E5" w:rsidP="003E5CCE">
      <w:pPr>
        <w:pStyle w:val="Heading1"/>
        <w:rPr>
          <w:rStyle w:val="Strong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FA64AD" wp14:editId="132A7948">
            <wp:simplePos x="0" y="0"/>
            <wp:positionH relativeFrom="margin">
              <wp:posOffset>3243580</wp:posOffset>
            </wp:positionH>
            <wp:positionV relativeFrom="margin">
              <wp:posOffset>-387350</wp:posOffset>
            </wp:positionV>
            <wp:extent cx="1422400" cy="1098550"/>
            <wp:effectExtent l="0" t="0" r="6350" b="6350"/>
            <wp:wrapSquare wrapText="bothSides"/>
            <wp:docPr id="1" name="Picture 1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over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CCE" w:rsidRPr="003E5CCE">
        <w:rPr>
          <w:rStyle w:val="Strong"/>
          <w:u w:val="single"/>
        </w:rPr>
        <w:t xml:space="preserve">T-Level College Information </w:t>
      </w:r>
    </w:p>
    <w:tbl>
      <w:tblPr>
        <w:tblStyle w:val="TableGrid"/>
        <w:tblpPr w:leftFromText="180" w:rightFromText="180" w:vertAnchor="page" w:horzAnchor="margin" w:tblpY="3000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E5CCE" w:rsidRPr="003E5CCE" w14:paraId="2A5682AD" w14:textId="77777777" w:rsidTr="003E5CCE">
        <w:trPr>
          <w:trHeight w:val="300"/>
        </w:trPr>
        <w:tc>
          <w:tcPr>
            <w:tcW w:w="4390" w:type="dxa"/>
            <w:noWrap/>
            <w:hideMark/>
          </w:tcPr>
          <w:p w14:paraId="023CFFD6" w14:textId="77777777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>Name of T level</w:t>
            </w:r>
          </w:p>
        </w:tc>
        <w:tc>
          <w:tcPr>
            <w:tcW w:w="4626" w:type="dxa"/>
            <w:noWrap/>
            <w:hideMark/>
          </w:tcPr>
          <w:p w14:paraId="6A510208" w14:textId="0EACF537" w:rsidR="009F28AF" w:rsidRDefault="00E65843" w:rsidP="003E5CCE">
            <w:r>
              <w:t xml:space="preserve">NCFE </w:t>
            </w:r>
            <w:r w:rsidRPr="00E65843">
              <w:t xml:space="preserve">T </w:t>
            </w:r>
            <w:r w:rsidR="00D02649" w:rsidRPr="00E65843">
              <w:t>Level Technical Qualification in Health (Level 3)</w:t>
            </w:r>
          </w:p>
          <w:p w14:paraId="5462D9BA" w14:textId="3D3ABB82" w:rsidR="003E5CCE" w:rsidRDefault="00E65843" w:rsidP="003E5CCE">
            <w:r>
              <w:t xml:space="preserve">Occupational Specialism: </w:t>
            </w:r>
            <w:r w:rsidR="009F28AF" w:rsidRPr="009F28AF">
              <w:t xml:space="preserve">Supporting the Adult Nursing </w:t>
            </w:r>
            <w:proofErr w:type="gramStart"/>
            <w:r w:rsidR="009F28AF" w:rsidRPr="009F28AF">
              <w:t>team</w:t>
            </w:r>
            <w:proofErr w:type="gramEnd"/>
          </w:p>
          <w:p w14:paraId="792F6584" w14:textId="6E127015" w:rsidR="00B05ECB" w:rsidRPr="003E5CCE" w:rsidRDefault="00B05ECB" w:rsidP="003E5CCE"/>
        </w:tc>
      </w:tr>
      <w:tr w:rsidR="003E5CCE" w:rsidRPr="003E5CCE" w14:paraId="44100975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53DFEBDB" w14:textId="77777777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>Course Summary</w:t>
            </w:r>
          </w:p>
        </w:tc>
        <w:tc>
          <w:tcPr>
            <w:tcW w:w="4626" w:type="dxa"/>
            <w:noWrap/>
            <w:hideMark/>
          </w:tcPr>
          <w:p w14:paraId="2888144D" w14:textId="02DE98CE" w:rsidR="003E5CCE" w:rsidRDefault="00631C52" w:rsidP="003E5CCE">
            <w:r>
              <w:t xml:space="preserve">The </w:t>
            </w:r>
            <w:r w:rsidR="008603AB" w:rsidRPr="008603AB">
              <w:t>Level 3 technical qualification provide</w:t>
            </w:r>
            <w:r>
              <w:t>s</w:t>
            </w:r>
            <w:r w:rsidR="008603AB" w:rsidRPr="008603AB">
              <w:t xml:space="preserve"> learners with the knowledge, skills and behaviours needed to progress into skilled employment or higher-level technical training or study in the health and science sector. The core knowledge and understanding are assessed through an examination and core skills through a practical employer-set project. In addition to this, maths, English, and general digital skills will be integrated within the qualification in occupationally relevant contexts.</w:t>
            </w:r>
          </w:p>
          <w:p w14:paraId="50681590" w14:textId="6F479766" w:rsidR="00B05ECB" w:rsidRPr="003E5CCE" w:rsidRDefault="00B05ECB" w:rsidP="003E5CCE"/>
        </w:tc>
      </w:tr>
      <w:tr w:rsidR="003E5CCE" w:rsidRPr="003E5CCE" w14:paraId="0CD12FF4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3647A6AB" w14:textId="77777777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>Modules</w:t>
            </w:r>
          </w:p>
        </w:tc>
        <w:tc>
          <w:tcPr>
            <w:tcW w:w="4626" w:type="dxa"/>
            <w:noWrap/>
            <w:hideMark/>
          </w:tcPr>
          <w:p w14:paraId="716DFD25" w14:textId="6AFFEC21" w:rsidR="009537F6" w:rsidRDefault="009537F6" w:rsidP="009537F6">
            <w:pPr>
              <w:spacing w:after="0" w:line="240" w:lineRule="auto"/>
            </w:pPr>
            <w:r>
              <w:t xml:space="preserve">The </w:t>
            </w:r>
            <w:r w:rsidRPr="00F42B43">
              <w:rPr>
                <w:b/>
                <w:bCs/>
              </w:rPr>
              <w:t>core content</w:t>
            </w:r>
            <w:r>
              <w:t xml:space="preserve"> for the T Level will cover the following areas: </w:t>
            </w:r>
          </w:p>
          <w:p w14:paraId="35081C56" w14:textId="77777777" w:rsidR="009537F6" w:rsidRDefault="009537F6" w:rsidP="005338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Working within health and science </w:t>
            </w:r>
          </w:p>
          <w:p w14:paraId="1333F00D" w14:textId="77777777" w:rsidR="009537F6" w:rsidRDefault="009537F6" w:rsidP="005338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Human health </w:t>
            </w:r>
          </w:p>
          <w:p w14:paraId="4A8CF046" w14:textId="77777777" w:rsidR="009537F6" w:rsidRDefault="009537F6" w:rsidP="005338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Safety and environmental regulations </w:t>
            </w:r>
          </w:p>
          <w:p w14:paraId="1BEA8732" w14:textId="77777777" w:rsidR="009537F6" w:rsidRDefault="009537F6" w:rsidP="005338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Managing information and data  </w:t>
            </w:r>
          </w:p>
          <w:p w14:paraId="0F5153DF" w14:textId="77777777" w:rsidR="009537F6" w:rsidRDefault="009537F6" w:rsidP="005338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Good scientific and clinical practice </w:t>
            </w:r>
          </w:p>
          <w:p w14:paraId="45E98885" w14:textId="77777777" w:rsidR="003E5CCE" w:rsidRDefault="009537F6" w:rsidP="005338E8">
            <w:pPr>
              <w:pStyle w:val="ListParagraph"/>
              <w:numPr>
                <w:ilvl w:val="0"/>
                <w:numId w:val="1"/>
              </w:numPr>
            </w:pPr>
            <w:r>
              <w:t>Core science concepts.</w:t>
            </w:r>
          </w:p>
          <w:p w14:paraId="1B8BA7E4" w14:textId="77777777" w:rsidR="0066685B" w:rsidRDefault="0066685B" w:rsidP="009537F6"/>
          <w:p w14:paraId="2ACF06CA" w14:textId="659F1538" w:rsidR="00F42B43" w:rsidRDefault="007F13DE" w:rsidP="007F13DE">
            <w:r w:rsidRPr="007F13DE">
              <w:rPr>
                <w:b/>
                <w:bCs/>
              </w:rPr>
              <w:t>Occupational specialism</w:t>
            </w:r>
            <w:r>
              <w:t>: Supporting the Adult Nursing</w:t>
            </w:r>
            <w:r>
              <w:t xml:space="preserve"> </w:t>
            </w:r>
            <w:r>
              <w:t>Team</w:t>
            </w:r>
            <w:r>
              <w:t xml:space="preserve">: </w:t>
            </w:r>
          </w:p>
          <w:p w14:paraId="33728BA4" w14:textId="797CE459" w:rsidR="0066685B" w:rsidRDefault="000B1C80" w:rsidP="005338E8">
            <w:pPr>
              <w:pStyle w:val="ListParagraph"/>
              <w:numPr>
                <w:ilvl w:val="0"/>
                <w:numId w:val="2"/>
              </w:numPr>
            </w:pPr>
            <w:r w:rsidRPr="000B1C80">
              <w:t xml:space="preserve">Performance outcome 1: Assist the adult nursing team with clinical </w:t>
            </w:r>
            <w:r w:rsidR="00B67B0B" w:rsidRPr="000B1C80">
              <w:t>skills.</w:t>
            </w:r>
          </w:p>
          <w:p w14:paraId="604C8275" w14:textId="58591347" w:rsidR="006E6029" w:rsidRDefault="00F42B43" w:rsidP="005338E8">
            <w:pPr>
              <w:pStyle w:val="ListParagraph"/>
              <w:numPr>
                <w:ilvl w:val="0"/>
                <w:numId w:val="2"/>
              </w:numPr>
            </w:pPr>
            <w:r w:rsidRPr="00F42B43">
              <w:t xml:space="preserve">Performance outcome 2: Support individuals to meet activities of daily </w:t>
            </w:r>
            <w:r w:rsidR="00B67B0B" w:rsidRPr="00F42B43">
              <w:t>living.</w:t>
            </w:r>
          </w:p>
          <w:p w14:paraId="1696BEAC" w14:textId="77777777" w:rsidR="006E6029" w:rsidRDefault="006E6029" w:rsidP="005338E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Performance outcome 3: Assist with skin integrity assessments and with</w:t>
            </w:r>
          </w:p>
          <w:p w14:paraId="75D1CDCD" w14:textId="0FEDBAB0" w:rsidR="006E6029" w:rsidRPr="003E5CCE" w:rsidRDefault="006E6029" w:rsidP="005338E8">
            <w:pPr>
              <w:pStyle w:val="ListParagraph"/>
              <w:numPr>
                <w:ilvl w:val="0"/>
                <w:numId w:val="2"/>
              </w:numPr>
            </w:pPr>
            <w:r>
              <w:t>the care and treatment of skin conditions</w:t>
            </w:r>
            <w:r w:rsidR="00B67B0B">
              <w:t xml:space="preserve">. </w:t>
            </w:r>
          </w:p>
        </w:tc>
      </w:tr>
      <w:tr w:rsidR="003E5CCE" w:rsidRPr="003E5CCE" w14:paraId="46CE2751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50296E7E" w14:textId="77777777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 xml:space="preserve">Block or Day Release or Mixed </w:t>
            </w:r>
          </w:p>
        </w:tc>
        <w:tc>
          <w:tcPr>
            <w:tcW w:w="4626" w:type="dxa"/>
            <w:noWrap/>
            <w:hideMark/>
          </w:tcPr>
          <w:p w14:paraId="6080C338" w14:textId="638598F8" w:rsidR="003E5CCE" w:rsidRPr="003E5CCE" w:rsidRDefault="009F03BF" w:rsidP="003E5CCE">
            <w:r>
              <w:t xml:space="preserve">Day release </w:t>
            </w:r>
          </w:p>
        </w:tc>
      </w:tr>
      <w:tr w:rsidR="003E5CCE" w:rsidRPr="003E5CCE" w14:paraId="00A12EAB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6DC71E72" w14:textId="77777777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 xml:space="preserve">Start date of placement and Yr1 or Yr2 student </w:t>
            </w:r>
          </w:p>
        </w:tc>
        <w:tc>
          <w:tcPr>
            <w:tcW w:w="4626" w:type="dxa"/>
            <w:noWrap/>
            <w:hideMark/>
          </w:tcPr>
          <w:p w14:paraId="15962606" w14:textId="44681B48" w:rsidR="009F03BF" w:rsidRDefault="009F03BF" w:rsidP="003E5CCE">
            <w:r>
              <w:t xml:space="preserve">Cohort 1 (start September 23): </w:t>
            </w:r>
          </w:p>
          <w:p w14:paraId="4CBCB76B" w14:textId="3175F71F" w:rsidR="003E5CCE" w:rsidRDefault="009F03BF" w:rsidP="003E5CCE">
            <w:r>
              <w:t>Year 1 – January 2024</w:t>
            </w:r>
          </w:p>
          <w:p w14:paraId="38D6679E" w14:textId="6E1B897A" w:rsidR="009F03BF" w:rsidRDefault="009F03BF" w:rsidP="003E5CCE">
            <w:r>
              <w:t xml:space="preserve">Year 2 – September 2025 </w:t>
            </w:r>
          </w:p>
          <w:p w14:paraId="0AE7FB52" w14:textId="34CA42F3" w:rsidR="009F03BF" w:rsidRPr="003E5CCE" w:rsidRDefault="009F03BF" w:rsidP="003E5CCE"/>
        </w:tc>
      </w:tr>
      <w:tr w:rsidR="003E5CCE" w:rsidRPr="003E5CCE" w14:paraId="597E4AE1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4287FA3D" w14:textId="77777777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>Number of hours required for placement (Can this placement be shared with another employer)</w:t>
            </w:r>
          </w:p>
        </w:tc>
        <w:tc>
          <w:tcPr>
            <w:tcW w:w="4626" w:type="dxa"/>
            <w:noWrap/>
            <w:hideMark/>
          </w:tcPr>
          <w:p w14:paraId="33A19C78" w14:textId="6957C6ED" w:rsidR="003E5CCE" w:rsidRDefault="00614CBA" w:rsidP="003E5CCE">
            <w:r>
              <w:t xml:space="preserve">Minimum 315 hours excluding </w:t>
            </w:r>
            <w:r w:rsidR="00017F1F">
              <w:t>absences.</w:t>
            </w:r>
            <w:r>
              <w:t xml:space="preserve"> </w:t>
            </w:r>
          </w:p>
          <w:p w14:paraId="515EA83F" w14:textId="25EADD55" w:rsidR="00614CBA" w:rsidRDefault="00614CBA" w:rsidP="003E5CCE">
            <w:r>
              <w:t>Two employers</w:t>
            </w:r>
            <w:r w:rsidR="00A65ED2">
              <w:t xml:space="preserve"> are </w:t>
            </w:r>
            <w:r w:rsidR="00B60226">
              <w:t>optional.</w:t>
            </w:r>
            <w:r w:rsidR="00A65ED2">
              <w:t xml:space="preserve"> </w:t>
            </w:r>
          </w:p>
          <w:p w14:paraId="559AF69C" w14:textId="396033FB" w:rsidR="00614CBA" w:rsidRDefault="00614CBA" w:rsidP="003E5CCE">
            <w:r>
              <w:t>35 hours can be utilised preparing learners for their Industry Placement</w:t>
            </w:r>
            <w:r w:rsidR="00017F1F">
              <w:t>, for example First aid, Care Qualification</w:t>
            </w:r>
            <w:r w:rsidR="00B60226">
              <w:t xml:space="preserve">, etc. </w:t>
            </w:r>
          </w:p>
          <w:p w14:paraId="7597BEC4" w14:textId="6D213EEF" w:rsidR="00614CBA" w:rsidRPr="003E5CCE" w:rsidRDefault="00614CBA" w:rsidP="003E5CCE"/>
        </w:tc>
      </w:tr>
      <w:tr w:rsidR="003E5CCE" w:rsidRPr="003E5CCE" w14:paraId="2855F8BF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5D0B864F" w14:textId="77777777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lastRenderedPageBreak/>
              <w:t>Key Requirements for an Employer (Induction,</w:t>
            </w:r>
            <w:r>
              <w:rPr>
                <w:b/>
                <w:bCs/>
              </w:rPr>
              <w:t xml:space="preserve"> </w:t>
            </w:r>
            <w:r w:rsidRPr="003E5CCE">
              <w:rPr>
                <w:b/>
                <w:bCs/>
              </w:rPr>
              <w:t>H&amp;S,</w:t>
            </w:r>
            <w:r>
              <w:rPr>
                <w:b/>
                <w:bCs/>
              </w:rPr>
              <w:t xml:space="preserve"> </w:t>
            </w:r>
            <w:r w:rsidRPr="003E5CCE">
              <w:rPr>
                <w:b/>
                <w:bCs/>
              </w:rPr>
              <w:t>Mentor etc)</w:t>
            </w:r>
          </w:p>
        </w:tc>
        <w:tc>
          <w:tcPr>
            <w:tcW w:w="4626" w:type="dxa"/>
            <w:noWrap/>
            <w:hideMark/>
          </w:tcPr>
          <w:p w14:paraId="1E2C661C" w14:textId="0277660D" w:rsidR="003E5CCE" w:rsidRPr="003E5CCE" w:rsidRDefault="003E5CCE" w:rsidP="003E5CCE">
            <w:r w:rsidRPr="003E5CCE">
              <w:t> </w:t>
            </w:r>
            <w:r w:rsidR="00DF1B88">
              <w:t xml:space="preserve">Please refer to the </w:t>
            </w:r>
            <w:r w:rsidR="002E3E22">
              <w:t>NCG</w:t>
            </w:r>
            <w:r w:rsidR="00DF1B88">
              <w:t xml:space="preserve"> Employer Guide. </w:t>
            </w:r>
          </w:p>
        </w:tc>
      </w:tr>
      <w:tr w:rsidR="003E5CCE" w:rsidRPr="003E5CCE" w14:paraId="404BFBA1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05347030" w14:textId="77777777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 xml:space="preserve">Key Requirements for the Training Provider (their responsibilities) </w:t>
            </w:r>
          </w:p>
        </w:tc>
        <w:tc>
          <w:tcPr>
            <w:tcW w:w="4626" w:type="dxa"/>
            <w:noWrap/>
            <w:hideMark/>
          </w:tcPr>
          <w:p w14:paraId="47C088C6" w14:textId="65201EB3" w:rsidR="003E5CCE" w:rsidRPr="003E5CCE" w:rsidRDefault="003E5CCE" w:rsidP="003E5CCE">
            <w:r w:rsidRPr="003E5CCE">
              <w:t> </w:t>
            </w:r>
            <w:r w:rsidR="009A4C6C">
              <w:t xml:space="preserve">Please refer to the </w:t>
            </w:r>
            <w:r w:rsidR="002E3E22">
              <w:t>NCG</w:t>
            </w:r>
            <w:r w:rsidR="009A4C6C">
              <w:t xml:space="preserve"> Employer Guide.</w:t>
            </w:r>
          </w:p>
        </w:tc>
      </w:tr>
      <w:tr w:rsidR="003E5CCE" w:rsidRPr="003E5CCE" w14:paraId="00EFBDF7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3E013850" w14:textId="77777777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>What will the student learn while on placement?</w:t>
            </w:r>
          </w:p>
        </w:tc>
        <w:tc>
          <w:tcPr>
            <w:tcW w:w="4626" w:type="dxa"/>
            <w:noWrap/>
            <w:hideMark/>
          </w:tcPr>
          <w:p w14:paraId="4FDA3352" w14:textId="678024BC" w:rsidR="003E5CCE" w:rsidRPr="003E5CCE" w:rsidRDefault="009A4C6C" w:rsidP="003E5CCE">
            <w:r>
              <w:t xml:space="preserve">Please see attached the Progress </w:t>
            </w:r>
            <w:r w:rsidR="001116D2">
              <w:t xml:space="preserve">Indicators and an example of objectives. </w:t>
            </w:r>
          </w:p>
        </w:tc>
      </w:tr>
      <w:tr w:rsidR="003E5CCE" w:rsidRPr="003E5CCE" w14:paraId="19C53890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085752CC" w14:textId="5BCD47F2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 xml:space="preserve">Placement structure and learning goals (agreed learning objectives) </w:t>
            </w:r>
            <w:r w:rsidR="00BA2D3A">
              <w:rPr>
                <w:b/>
                <w:bCs/>
              </w:rPr>
              <w:t>including activities</w:t>
            </w:r>
            <w:r w:rsidR="00BA0A57">
              <w:rPr>
                <w:b/>
                <w:bCs/>
              </w:rPr>
              <w:t xml:space="preserve"> </w:t>
            </w:r>
            <w:r w:rsidR="00D86BAC">
              <w:rPr>
                <w:b/>
                <w:bCs/>
              </w:rPr>
              <w:t>required and</w:t>
            </w:r>
            <w:r w:rsidR="00BA0A57">
              <w:rPr>
                <w:b/>
                <w:bCs/>
              </w:rPr>
              <w:t xml:space="preserve"> a list of </w:t>
            </w:r>
            <w:r w:rsidR="00D86BAC">
              <w:rPr>
                <w:b/>
                <w:bCs/>
              </w:rPr>
              <w:t>“</w:t>
            </w:r>
            <w:r w:rsidR="00BA2D3A">
              <w:rPr>
                <w:b/>
                <w:bCs/>
              </w:rPr>
              <w:t>Do and Don’ts</w:t>
            </w:r>
            <w:r w:rsidR="00D86BAC">
              <w:rPr>
                <w:b/>
                <w:bCs/>
              </w:rPr>
              <w:t>”</w:t>
            </w:r>
          </w:p>
        </w:tc>
        <w:tc>
          <w:tcPr>
            <w:tcW w:w="4626" w:type="dxa"/>
            <w:noWrap/>
            <w:hideMark/>
          </w:tcPr>
          <w:p w14:paraId="19101A14" w14:textId="3B5F00D6" w:rsidR="003E5CCE" w:rsidRPr="003E5CCE" w:rsidRDefault="00451F78" w:rsidP="003E5CCE">
            <w:r>
              <w:t xml:space="preserve">As above </w:t>
            </w:r>
          </w:p>
        </w:tc>
      </w:tr>
      <w:tr w:rsidR="00EC1E25" w:rsidRPr="003E5CCE" w14:paraId="6D89342A" w14:textId="77777777" w:rsidTr="003E5CCE">
        <w:trPr>
          <w:trHeight w:val="402"/>
        </w:trPr>
        <w:tc>
          <w:tcPr>
            <w:tcW w:w="4390" w:type="dxa"/>
            <w:noWrap/>
          </w:tcPr>
          <w:p w14:paraId="351D4F93" w14:textId="6EF2FB14" w:rsidR="00EC1E25" w:rsidRPr="003E5CCE" w:rsidRDefault="0071187B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>How will the student be assessed while on placement</w:t>
            </w:r>
          </w:p>
        </w:tc>
        <w:tc>
          <w:tcPr>
            <w:tcW w:w="4626" w:type="dxa"/>
            <w:noWrap/>
          </w:tcPr>
          <w:p w14:paraId="40829B36" w14:textId="7465C19C" w:rsidR="00EC1E25" w:rsidRPr="003E5CCE" w:rsidRDefault="002752F3" w:rsidP="003E5CCE">
            <w:r>
              <w:t xml:space="preserve">Students receive three monitoring reviews focusing on the progress indicators, a mid-point review and end of placement review (appraisal). </w:t>
            </w:r>
          </w:p>
        </w:tc>
      </w:tr>
      <w:tr w:rsidR="003E5CCE" w:rsidRPr="003E5CCE" w14:paraId="34AE40E8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3E17AC7D" w14:textId="11CDF8D6" w:rsidR="003E5CCE" w:rsidRPr="003E5CCE" w:rsidRDefault="00F55A89" w:rsidP="003E5CCE">
            <w:pPr>
              <w:rPr>
                <w:b/>
                <w:bCs/>
              </w:rPr>
            </w:pPr>
            <w:r>
              <w:rPr>
                <w:b/>
                <w:bCs/>
              </w:rPr>
              <w:t>Does the student require supervision</w:t>
            </w:r>
            <w:r w:rsidR="0035690D">
              <w:rPr>
                <w:b/>
                <w:bCs/>
              </w:rPr>
              <w:t>?</w:t>
            </w:r>
          </w:p>
        </w:tc>
        <w:tc>
          <w:tcPr>
            <w:tcW w:w="4626" w:type="dxa"/>
            <w:noWrap/>
            <w:hideMark/>
          </w:tcPr>
          <w:p w14:paraId="2D411423" w14:textId="4CBAB421" w:rsidR="003E5CCE" w:rsidRPr="003E5CCE" w:rsidRDefault="00067B11" w:rsidP="003E5CCE">
            <w:r>
              <w:t>In a</w:t>
            </w:r>
            <w:r w:rsidR="00A905ED">
              <w:t xml:space="preserve">ddition to assigning a line manager, it is recommended that Employers also assign a workplace mentor. </w:t>
            </w:r>
          </w:p>
        </w:tc>
      </w:tr>
      <w:tr w:rsidR="003E5CCE" w:rsidRPr="003E5CCE" w14:paraId="45EE5F8D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1BFCD4FB" w14:textId="78A1C592" w:rsidR="003E5CCE" w:rsidRPr="003E5CCE" w:rsidRDefault="0071187B" w:rsidP="003E5C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Assessment required Yes/No  </w:t>
            </w:r>
          </w:p>
        </w:tc>
        <w:tc>
          <w:tcPr>
            <w:tcW w:w="4626" w:type="dxa"/>
            <w:noWrap/>
            <w:hideMark/>
          </w:tcPr>
          <w:p w14:paraId="4D836CB6" w14:textId="1380C852" w:rsidR="003E5CCE" w:rsidRPr="003E5CCE" w:rsidRDefault="003E5CCE" w:rsidP="003E5CCE">
            <w:r w:rsidRPr="003E5CCE">
              <w:t> </w:t>
            </w:r>
            <w:r w:rsidR="002E3E22">
              <w:t xml:space="preserve">Yes </w:t>
            </w:r>
          </w:p>
        </w:tc>
      </w:tr>
      <w:tr w:rsidR="00EE4AFC" w:rsidRPr="003E5CCE" w14:paraId="68F5266F" w14:textId="77777777" w:rsidTr="003E5CCE">
        <w:trPr>
          <w:trHeight w:val="402"/>
        </w:trPr>
        <w:tc>
          <w:tcPr>
            <w:tcW w:w="4390" w:type="dxa"/>
            <w:noWrap/>
          </w:tcPr>
          <w:p w14:paraId="7FD3151E" w14:textId="6E8A20B5" w:rsidR="00EE4AFC" w:rsidRPr="003E5CCE" w:rsidRDefault="00EE4AFC" w:rsidP="003E5CCE">
            <w:pPr>
              <w:rPr>
                <w:b/>
                <w:bCs/>
              </w:rPr>
            </w:pPr>
            <w:r>
              <w:rPr>
                <w:b/>
                <w:bCs/>
              </w:rPr>
              <w:t>Any insurance required for the employer supporting a student?</w:t>
            </w:r>
          </w:p>
        </w:tc>
        <w:tc>
          <w:tcPr>
            <w:tcW w:w="4626" w:type="dxa"/>
            <w:noWrap/>
          </w:tcPr>
          <w:p w14:paraId="5FDE29C4" w14:textId="3CF185EA" w:rsidR="00EE4AFC" w:rsidRPr="002E3E22" w:rsidRDefault="002E3E22" w:rsidP="003E5CCE">
            <w:r w:rsidRPr="002E3E22">
              <w:t>Please refer to the</w:t>
            </w:r>
            <w:r>
              <w:t xml:space="preserve"> NCG Pre-Placement Assurance Checklist. </w:t>
            </w:r>
          </w:p>
        </w:tc>
      </w:tr>
      <w:tr w:rsidR="003E5CCE" w:rsidRPr="003E5CCE" w14:paraId="50EA791E" w14:textId="77777777" w:rsidTr="003E5CCE">
        <w:trPr>
          <w:trHeight w:val="402"/>
        </w:trPr>
        <w:tc>
          <w:tcPr>
            <w:tcW w:w="4390" w:type="dxa"/>
            <w:noWrap/>
            <w:hideMark/>
          </w:tcPr>
          <w:p w14:paraId="64D49177" w14:textId="656A2481" w:rsidR="003E5CCE" w:rsidRP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 xml:space="preserve">DBS </w:t>
            </w:r>
            <w:r w:rsidR="00FA10BE">
              <w:rPr>
                <w:b/>
                <w:bCs/>
              </w:rPr>
              <w:t>–</w:t>
            </w:r>
            <w:r w:rsidRPr="003E5CCE">
              <w:rPr>
                <w:b/>
                <w:bCs/>
              </w:rPr>
              <w:t xml:space="preserve"> Type</w:t>
            </w:r>
            <w:r w:rsidR="00FA10BE">
              <w:rPr>
                <w:b/>
                <w:bCs/>
              </w:rPr>
              <w:t xml:space="preserve"> </w:t>
            </w:r>
            <w:r w:rsidR="009D5A15">
              <w:rPr>
                <w:b/>
                <w:bCs/>
              </w:rPr>
              <w:t>e.g.</w:t>
            </w:r>
            <w:r w:rsidR="00FA10BE">
              <w:rPr>
                <w:b/>
                <w:bCs/>
              </w:rPr>
              <w:t xml:space="preserve"> Enhanced, transferrable – Adult/children </w:t>
            </w:r>
          </w:p>
        </w:tc>
        <w:tc>
          <w:tcPr>
            <w:tcW w:w="4626" w:type="dxa"/>
            <w:noWrap/>
            <w:hideMark/>
          </w:tcPr>
          <w:p w14:paraId="49DD7BFD" w14:textId="3494CB4D" w:rsidR="003E5CCE" w:rsidRPr="003E5D09" w:rsidRDefault="003E5D09" w:rsidP="003E5CCE">
            <w:r w:rsidRPr="003E5D09">
              <w:t xml:space="preserve">Students will have a college DBS. </w:t>
            </w:r>
          </w:p>
        </w:tc>
      </w:tr>
      <w:tr w:rsidR="00D86BAC" w:rsidRPr="003E5CCE" w14:paraId="4AFD0B75" w14:textId="77777777" w:rsidTr="003E5CCE">
        <w:trPr>
          <w:trHeight w:val="402"/>
        </w:trPr>
        <w:tc>
          <w:tcPr>
            <w:tcW w:w="4390" w:type="dxa"/>
            <w:noWrap/>
          </w:tcPr>
          <w:p w14:paraId="76CD31CD" w14:textId="29B8A3E7" w:rsidR="00D86BAC" w:rsidRPr="003E5CCE" w:rsidRDefault="0071187B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>Progression (Apprenticeship programmes/Job Roles etc)</w:t>
            </w:r>
          </w:p>
        </w:tc>
        <w:tc>
          <w:tcPr>
            <w:tcW w:w="4626" w:type="dxa"/>
            <w:noWrap/>
          </w:tcPr>
          <w:p w14:paraId="3AD9D8AD" w14:textId="56604896" w:rsidR="00DE69EA" w:rsidRPr="00DE69EA" w:rsidRDefault="00DE69EA" w:rsidP="00DE69EA">
            <w:pPr>
              <w:spacing w:after="0" w:line="240" w:lineRule="auto"/>
            </w:pPr>
            <w:r w:rsidRPr="00DE69EA">
              <w:t>Students who achieve this qualification could progress to the following, depending on their chosen occupational specialism:</w:t>
            </w:r>
          </w:p>
          <w:p w14:paraId="525A2B21" w14:textId="7DB00F6B" w:rsidR="00DE69EA" w:rsidRPr="00DE69EA" w:rsidRDefault="00DE69EA" w:rsidP="00DE69EA">
            <w:pPr>
              <w:spacing w:after="0" w:line="240" w:lineRule="auto"/>
            </w:pPr>
            <w:r w:rsidRPr="00DE69EA">
              <w:t xml:space="preserve">• </w:t>
            </w:r>
            <w:r w:rsidRPr="0018586A">
              <w:rPr>
                <w:b/>
                <w:bCs/>
              </w:rPr>
              <w:t>employment</w:t>
            </w:r>
            <w:r w:rsidR="00FB5FDA" w:rsidRPr="0018586A">
              <w:rPr>
                <w:b/>
                <w:bCs/>
              </w:rPr>
              <w:t>:</w:t>
            </w:r>
            <w:r w:rsidR="00FB5FDA">
              <w:t xml:space="preserve"> </w:t>
            </w:r>
            <w:r w:rsidR="00FB5FDA" w:rsidRPr="00FB5FDA">
              <w:t xml:space="preserve"> </w:t>
            </w:r>
            <w:r w:rsidR="00FB5FDA" w:rsidRPr="00FB5FDA">
              <w:t xml:space="preserve">Ambulance care assistant, Emergency care assistant, Healthcare </w:t>
            </w:r>
            <w:r w:rsidR="00FB5FDA" w:rsidRPr="00FB5FDA">
              <w:t>assistant, Care</w:t>
            </w:r>
            <w:r w:rsidR="00FB5FDA" w:rsidRPr="00FB5FDA">
              <w:t xml:space="preserve"> </w:t>
            </w:r>
            <w:r w:rsidR="00FB5FDA" w:rsidRPr="00FB5FDA">
              <w:t>worker, Palliative</w:t>
            </w:r>
            <w:r w:rsidR="00FB5FDA" w:rsidRPr="00FB5FDA">
              <w:t xml:space="preserve"> care assistant</w:t>
            </w:r>
            <w:r w:rsidR="00FB5FDA">
              <w:t>.</w:t>
            </w:r>
          </w:p>
          <w:p w14:paraId="6835795C" w14:textId="7500AE19" w:rsidR="00DE69EA" w:rsidRPr="00DE69EA" w:rsidRDefault="00DE69EA" w:rsidP="00DE69EA">
            <w:pPr>
              <w:spacing w:after="0" w:line="240" w:lineRule="auto"/>
            </w:pPr>
            <w:r w:rsidRPr="00DE69EA">
              <w:t xml:space="preserve">• </w:t>
            </w:r>
            <w:r w:rsidRPr="0018586A">
              <w:rPr>
                <w:b/>
                <w:bCs/>
              </w:rPr>
              <w:t>higher education</w:t>
            </w:r>
            <w:r w:rsidR="00BA0BD1">
              <w:t xml:space="preserve">: </w:t>
            </w:r>
            <w:r w:rsidR="0018586A">
              <w:t xml:space="preserve">Degree options may include </w:t>
            </w:r>
            <w:r w:rsidR="00BA0BD1">
              <w:t xml:space="preserve">adult nursing, </w:t>
            </w:r>
            <w:r w:rsidR="0018586A">
              <w:t xml:space="preserve">child nursing, mental health nursing, midwifery  </w:t>
            </w:r>
            <w:r w:rsidR="00BA0BD1">
              <w:t xml:space="preserve"> </w:t>
            </w:r>
          </w:p>
          <w:p w14:paraId="38FC8813" w14:textId="68236ECA" w:rsidR="004E5ED9" w:rsidRPr="00FB5FDA" w:rsidRDefault="00DE69EA" w:rsidP="00DE69EA">
            <w:r w:rsidRPr="00DE69EA">
              <w:t>• apprenticeship</w:t>
            </w:r>
            <w:r w:rsidR="0018586A">
              <w:t xml:space="preserve">: </w:t>
            </w:r>
            <w:r w:rsidR="001C2485">
              <w:t xml:space="preserve">examples may include Level 3 </w:t>
            </w:r>
            <w:r w:rsidR="006816CE">
              <w:t xml:space="preserve">Ambulance Support Worker, Level 4 Lead Practitioner in Adult Care, </w:t>
            </w:r>
            <w:r w:rsidR="005B71F5">
              <w:t xml:space="preserve">Level 5 Nursing Associate, Level 6 Enhanced Clinical Practitioner. </w:t>
            </w:r>
          </w:p>
        </w:tc>
      </w:tr>
      <w:tr w:rsidR="003E5CCE" w:rsidRPr="003E5CCE" w14:paraId="40FE1A96" w14:textId="77777777" w:rsidTr="003E5CCE">
        <w:trPr>
          <w:trHeight w:val="300"/>
        </w:trPr>
        <w:tc>
          <w:tcPr>
            <w:tcW w:w="4390" w:type="dxa"/>
            <w:noWrap/>
            <w:hideMark/>
          </w:tcPr>
          <w:p w14:paraId="6E43F92C" w14:textId="134CC62D" w:rsidR="003E5CCE" w:rsidRDefault="003E5CCE" w:rsidP="003E5CCE">
            <w:pPr>
              <w:rPr>
                <w:b/>
                <w:bCs/>
              </w:rPr>
            </w:pPr>
            <w:r w:rsidRPr="003E5CCE">
              <w:rPr>
                <w:b/>
                <w:bCs/>
              </w:rPr>
              <w:t xml:space="preserve">Funding </w:t>
            </w:r>
            <w:r w:rsidR="00FA10BE">
              <w:rPr>
                <w:b/>
                <w:bCs/>
              </w:rPr>
              <w:t xml:space="preserve"> - </w:t>
            </w:r>
            <w:r w:rsidR="00BA0A57">
              <w:rPr>
                <w:b/>
                <w:bCs/>
              </w:rPr>
              <w:t xml:space="preserve">Yes/No - </w:t>
            </w:r>
            <w:r w:rsidR="00FA10BE">
              <w:rPr>
                <w:b/>
                <w:bCs/>
              </w:rPr>
              <w:t xml:space="preserve">How to claim </w:t>
            </w:r>
          </w:p>
          <w:p w14:paraId="4E35566E" w14:textId="0779FF4E" w:rsidR="00FA10BE" w:rsidRPr="003E5CCE" w:rsidRDefault="00FA10BE" w:rsidP="003E5CCE">
            <w:pPr>
              <w:rPr>
                <w:b/>
                <w:bCs/>
              </w:rPr>
            </w:pPr>
          </w:p>
        </w:tc>
        <w:tc>
          <w:tcPr>
            <w:tcW w:w="4626" w:type="dxa"/>
            <w:noWrap/>
            <w:hideMark/>
          </w:tcPr>
          <w:p w14:paraId="740E2FBD" w14:textId="77777777" w:rsidR="003E5CCE" w:rsidRDefault="00C06B2F" w:rsidP="003E5CCE">
            <w:r w:rsidRPr="00C06B2F">
              <w:t xml:space="preserve">The employer support fund is a </w:t>
            </w:r>
            <w:r w:rsidRPr="00C32980">
              <w:rPr>
                <w:b/>
                <w:bCs/>
              </w:rPr>
              <w:t>one-year fund covering academic year 2023/24 only.</w:t>
            </w:r>
            <w:r w:rsidRPr="00C06B2F">
              <w:t xml:space="preserve"> It provides support for legitimate costs incurred whilst delivering high-quality T Level industry placements.  Its main purpose is to support the development of long-term relationships and create a pipeline of placements for next year and beyond.</w:t>
            </w:r>
          </w:p>
          <w:p w14:paraId="384B1604" w14:textId="77777777" w:rsidR="00E11C42" w:rsidRDefault="00E11C42" w:rsidP="00E11C42">
            <w:pPr>
              <w:spacing w:after="0" w:line="240" w:lineRule="auto"/>
            </w:pPr>
            <w:r>
              <w:t xml:space="preserve">These are split into 3 main types (table 1) and are defined as:  </w:t>
            </w:r>
          </w:p>
          <w:p w14:paraId="7808D564" w14:textId="77777777" w:rsidR="00E11C42" w:rsidRDefault="00E11C42" w:rsidP="00C3298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Administrative - the direct costs incurred in setting up of systems to deliver the industry placement.  </w:t>
            </w:r>
          </w:p>
          <w:p w14:paraId="4BC1521F" w14:textId="77777777" w:rsidR="00E11C42" w:rsidRDefault="00E11C42" w:rsidP="00C3298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Training – direct costs of training existing staff to develop their knowledge and </w:t>
            </w:r>
            <w:r>
              <w:lastRenderedPageBreak/>
              <w:t xml:space="preserve">build confidence in offering high quality placements. </w:t>
            </w:r>
          </w:p>
          <w:p w14:paraId="7C3B4285" w14:textId="77777777" w:rsidR="00E11C42" w:rsidRDefault="00E11C42" w:rsidP="00C32980">
            <w:pPr>
              <w:pStyle w:val="ListParagraph"/>
              <w:numPr>
                <w:ilvl w:val="0"/>
                <w:numId w:val="4"/>
              </w:numPr>
            </w:pPr>
            <w:r>
              <w:t>Tangible – employers’ operating costs directly related to the industry placement.</w:t>
            </w:r>
          </w:p>
          <w:p w14:paraId="0873E8AC" w14:textId="77777777" w:rsidR="006B18C6" w:rsidRPr="00C32980" w:rsidRDefault="006B18C6" w:rsidP="006B18C6">
            <w:pPr>
              <w:spacing w:after="0" w:line="240" w:lineRule="auto"/>
              <w:rPr>
                <w:b/>
                <w:bCs/>
              </w:rPr>
            </w:pPr>
            <w:r>
              <w:t xml:space="preserve">Funding available is </w:t>
            </w:r>
            <w:r w:rsidRPr="00C32980">
              <w:rPr>
                <w:b/>
                <w:bCs/>
              </w:rPr>
              <w:t xml:space="preserve">approximately £280 per student. </w:t>
            </w:r>
          </w:p>
          <w:p w14:paraId="5C84A974" w14:textId="77777777" w:rsidR="008E6357" w:rsidRDefault="008E6357" w:rsidP="008E6357">
            <w:pPr>
              <w:spacing w:after="0" w:line="240" w:lineRule="auto"/>
            </w:pPr>
            <w:r>
              <w:t xml:space="preserve">We are responsible for making a payment to employers once we have agreed: </w:t>
            </w:r>
          </w:p>
          <w:p w14:paraId="1F6A3D03" w14:textId="77777777" w:rsidR="008E6357" w:rsidRDefault="008E6357" w:rsidP="008E635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the legitimate costs they’re claiming for </w:t>
            </w:r>
          </w:p>
          <w:p w14:paraId="7FF1B47B" w14:textId="77777777" w:rsidR="008E6357" w:rsidRDefault="008E6357" w:rsidP="008E635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when we will make the payment </w:t>
            </w:r>
          </w:p>
          <w:p w14:paraId="6F418E54" w14:textId="101D4E8D" w:rsidR="006B18C6" w:rsidRPr="003E5CCE" w:rsidRDefault="008E6357" w:rsidP="008E6357">
            <w:r>
              <w:t>Payments will require approval via the College Finance lead in advance of confirming any reimbursement to employers.</w:t>
            </w:r>
          </w:p>
        </w:tc>
      </w:tr>
    </w:tbl>
    <w:p w14:paraId="123859C1" w14:textId="492520A5" w:rsidR="003E5CCE" w:rsidRDefault="003E5CCE" w:rsidP="003E5CCE">
      <w:pPr>
        <w:ind w:left="3600" w:firstLine="720"/>
      </w:pPr>
      <w:r>
        <w:lastRenderedPageBreak/>
        <w:t xml:space="preserve">  </w:t>
      </w:r>
    </w:p>
    <w:p w14:paraId="79DE7403" w14:textId="77777777" w:rsidR="003E5CCE" w:rsidRDefault="003E5CCE" w:rsidP="003E5CCE">
      <w:pPr>
        <w:ind w:left="3600" w:firstLine="720"/>
      </w:pPr>
    </w:p>
    <w:sectPr w:rsidR="003E5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66C"/>
    <w:multiLevelType w:val="hybridMultilevel"/>
    <w:tmpl w:val="141A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2B1E"/>
    <w:multiLevelType w:val="hybridMultilevel"/>
    <w:tmpl w:val="9BA6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1960"/>
    <w:multiLevelType w:val="hybridMultilevel"/>
    <w:tmpl w:val="6588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57E3"/>
    <w:multiLevelType w:val="hybridMultilevel"/>
    <w:tmpl w:val="D9F0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11791">
    <w:abstractNumId w:val="2"/>
  </w:num>
  <w:num w:numId="2" w16cid:durableId="317343020">
    <w:abstractNumId w:val="3"/>
  </w:num>
  <w:num w:numId="3" w16cid:durableId="287667228">
    <w:abstractNumId w:val="1"/>
  </w:num>
  <w:num w:numId="4" w16cid:durableId="101550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CE"/>
    <w:rsid w:val="00017F1F"/>
    <w:rsid w:val="00067B11"/>
    <w:rsid w:val="000B1C80"/>
    <w:rsid w:val="000E79E5"/>
    <w:rsid w:val="001116D2"/>
    <w:rsid w:val="001157C8"/>
    <w:rsid w:val="00137F84"/>
    <w:rsid w:val="0018586A"/>
    <w:rsid w:val="001C2485"/>
    <w:rsid w:val="00253693"/>
    <w:rsid w:val="002752F3"/>
    <w:rsid w:val="002E3E22"/>
    <w:rsid w:val="0035690D"/>
    <w:rsid w:val="003E5CCE"/>
    <w:rsid w:val="003E5D09"/>
    <w:rsid w:val="00451F78"/>
    <w:rsid w:val="004E5ED9"/>
    <w:rsid w:val="005338E8"/>
    <w:rsid w:val="005B71F5"/>
    <w:rsid w:val="00614CBA"/>
    <w:rsid w:val="00631C52"/>
    <w:rsid w:val="0066685B"/>
    <w:rsid w:val="006816CE"/>
    <w:rsid w:val="006B18C6"/>
    <w:rsid w:val="006E6029"/>
    <w:rsid w:val="0071187B"/>
    <w:rsid w:val="007441DA"/>
    <w:rsid w:val="0075358A"/>
    <w:rsid w:val="007F13DE"/>
    <w:rsid w:val="008603AB"/>
    <w:rsid w:val="008E6357"/>
    <w:rsid w:val="009537F6"/>
    <w:rsid w:val="009A4C6C"/>
    <w:rsid w:val="009D5A15"/>
    <w:rsid w:val="009F03BF"/>
    <w:rsid w:val="009F28AF"/>
    <w:rsid w:val="00A65ED2"/>
    <w:rsid w:val="00A6652F"/>
    <w:rsid w:val="00A905ED"/>
    <w:rsid w:val="00AA7E63"/>
    <w:rsid w:val="00B05ECB"/>
    <w:rsid w:val="00B60226"/>
    <w:rsid w:val="00B67B0B"/>
    <w:rsid w:val="00BA0A57"/>
    <w:rsid w:val="00BA0BD1"/>
    <w:rsid w:val="00BA2D3A"/>
    <w:rsid w:val="00BE28AD"/>
    <w:rsid w:val="00C06B2F"/>
    <w:rsid w:val="00C11564"/>
    <w:rsid w:val="00C32980"/>
    <w:rsid w:val="00D02649"/>
    <w:rsid w:val="00D86BAC"/>
    <w:rsid w:val="00D964E5"/>
    <w:rsid w:val="00DE69EA"/>
    <w:rsid w:val="00DF1B88"/>
    <w:rsid w:val="00DF509E"/>
    <w:rsid w:val="00E11C42"/>
    <w:rsid w:val="00E65843"/>
    <w:rsid w:val="00EC1E25"/>
    <w:rsid w:val="00EE4AFC"/>
    <w:rsid w:val="00F42B43"/>
    <w:rsid w:val="00F55A89"/>
    <w:rsid w:val="00FA10BE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6D89"/>
  <w15:chartTrackingRefBased/>
  <w15:docId w15:val="{9BB1F201-C062-4C3B-BB6F-52ABA914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C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5CCE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E5CCE"/>
    <w:rPr>
      <w:b/>
      <w:bCs/>
    </w:rPr>
  </w:style>
  <w:style w:type="paragraph" w:styleId="ListParagraph">
    <w:name w:val="List Paragraph"/>
    <w:basedOn w:val="Normal"/>
    <w:uiPriority w:val="34"/>
    <w:qFormat/>
    <w:rsid w:val="0053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4E32BEB3B0F4499F5C9B3521B7D95" ma:contentTypeVersion="15" ma:contentTypeDescription="Create a new document." ma:contentTypeScope="" ma:versionID="15e6a0f036d0b7f4f83fcd7f69ecfb01">
  <xsd:schema xmlns:xsd="http://www.w3.org/2001/XMLSchema" xmlns:xs="http://www.w3.org/2001/XMLSchema" xmlns:p="http://schemas.microsoft.com/office/2006/metadata/properties" xmlns:ns2="a7688ff8-30dc-4e32-b5f6-e7ddcf6a4bcb" xmlns:ns3="33a2ab81-731b-45d3-b826-fc909995bb72" targetNamespace="http://schemas.microsoft.com/office/2006/metadata/properties" ma:root="true" ma:fieldsID="0a396ee24321f2f5b25ec8e01bd91c75" ns2:_="" ns3:_="">
    <xsd:import namespace="a7688ff8-30dc-4e32-b5f6-e7ddcf6a4bcb"/>
    <xsd:import namespace="33a2ab81-731b-45d3-b826-fc909995b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88ff8-30dc-4e32-b5f6-e7ddcf6a4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ab81-731b-45d3-b826-fc909995bb7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aea813-2aae-4784-9940-3215b1bc4d42}" ma:internalName="TaxCatchAll" ma:showField="CatchAllData" ma:web="33a2ab81-731b-45d3-b826-fc909995b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2ab81-731b-45d3-b826-fc909995bb72" xsi:nil="true"/>
    <lcf76f155ced4ddcb4097134ff3c332f xmlns="a7688ff8-30dc-4e32-b5f6-e7ddcf6a4b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810122-F36B-43E1-A739-6BC726AEA203}"/>
</file>

<file path=customXml/itemProps2.xml><?xml version="1.0" encoding="utf-8"?>
<ds:datastoreItem xmlns:ds="http://schemas.openxmlformats.org/officeDocument/2006/customXml" ds:itemID="{CCA747BC-4659-48B2-8C01-D6DDE1041AE4}"/>
</file>

<file path=customXml/itemProps3.xml><?xml version="1.0" encoding="utf-8"?>
<ds:datastoreItem xmlns:ds="http://schemas.openxmlformats.org/officeDocument/2006/customXml" ds:itemID="{815E527D-48C1-4543-A7D5-23CA87C20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WERRA, Dawn (NHS LANCASHIRE AND SOUTH CUMBRIA ICB - 02M)</dc:creator>
  <cp:keywords/>
  <dc:description/>
  <cp:lastModifiedBy>Wendy Bennett</cp:lastModifiedBy>
  <cp:revision>49</cp:revision>
  <dcterms:created xsi:type="dcterms:W3CDTF">2023-08-22T11:36:00Z</dcterms:created>
  <dcterms:modified xsi:type="dcterms:W3CDTF">2023-08-22T14:48:00Z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0x010100CA44E32BEB3B0F4499F5C9B3521B7D95</vt:lpwstr>
  </property>
</Properties>
</file>